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B56" w14:textId="77777777" w:rsidR="00B51CD1" w:rsidRDefault="00633CED" w:rsidP="00DF5256">
      <w:pPr>
        <w:ind w:left="-720"/>
        <w:rPr>
          <w:rFonts w:cs="Arial"/>
          <w:b/>
          <w:sz w:val="32"/>
        </w:rPr>
      </w:pPr>
      <w:r>
        <w:rPr>
          <w:rFonts w:cs="Arial"/>
          <w:b/>
          <w:sz w:val="32"/>
        </w:rPr>
        <w:t>Minutes</w:t>
      </w:r>
      <w:r w:rsidR="002E7053" w:rsidRPr="002E7053">
        <w:rPr>
          <w:rFonts w:cs="Arial"/>
          <w:b/>
          <w:sz w:val="32"/>
        </w:rPr>
        <w:t xml:space="preserve"> of </w:t>
      </w:r>
      <w:r w:rsidR="00990EB3">
        <w:rPr>
          <w:rFonts w:cs="Arial"/>
          <w:b/>
          <w:sz w:val="32"/>
        </w:rPr>
        <w:t xml:space="preserve">last </w:t>
      </w:r>
      <w:r w:rsidR="00990EB3" w:rsidRPr="00990EB3">
        <w:rPr>
          <w:rFonts w:cs="Arial"/>
          <w:b/>
          <w:sz w:val="32"/>
        </w:rPr>
        <w:fldChar w:fldCharType="begin"/>
      </w:r>
      <w:r w:rsidR="00990EB3" w:rsidRPr="00990EB3">
        <w:rPr>
          <w:rFonts w:cs="Arial"/>
          <w:b/>
          <w:sz w:val="32"/>
        </w:rPr>
        <w:instrText xml:space="preserve"> DOCPROPERTY  CommitteeName  \* MERGEFORMAT </w:instrText>
      </w:r>
      <w:r w:rsidR="00990EB3" w:rsidRPr="00990EB3">
        <w:rPr>
          <w:rFonts w:cs="Arial"/>
          <w:b/>
          <w:sz w:val="32"/>
        </w:rPr>
        <w:fldChar w:fldCharType="separate"/>
      </w:r>
      <w:r w:rsidR="00BF4D99">
        <w:rPr>
          <w:rFonts w:cs="Arial"/>
          <w:b/>
          <w:sz w:val="32"/>
        </w:rPr>
        <w:t>Safer &amp; Stronger Communities Board</w:t>
      </w:r>
      <w:r w:rsidR="00990EB3" w:rsidRPr="00990EB3">
        <w:rPr>
          <w:rFonts w:cs="Arial"/>
          <w:b/>
          <w:sz w:val="32"/>
        </w:rPr>
        <w:fldChar w:fldCharType="end"/>
      </w:r>
      <w:r w:rsidR="00990EB3" w:rsidRPr="00990EB3">
        <w:rPr>
          <w:rFonts w:cs="Arial"/>
          <w:b/>
          <w:sz w:val="32"/>
        </w:rPr>
        <w:t xml:space="preserve"> meeting</w:t>
      </w:r>
    </w:p>
    <w:p w14:paraId="3181791F" w14:textId="77777777" w:rsidR="00990EB3" w:rsidRDefault="00990EB3" w:rsidP="00DF5256">
      <w:pPr>
        <w:ind w:left="-720"/>
        <w:rPr>
          <w:rFonts w:cs="Arial"/>
          <w:sz w:val="18"/>
          <w:szCs w:val="18"/>
        </w:rPr>
      </w:pPr>
    </w:p>
    <w:p w14:paraId="4F105CCC" w14:textId="77777777" w:rsidR="00320B41" w:rsidRPr="00320B41" w:rsidRDefault="00633CED" w:rsidP="00320B41">
      <w:pPr>
        <w:pBdr>
          <w:top w:val="single" w:sz="4" w:space="1" w:color="auto"/>
          <w:bottom w:val="single" w:sz="4" w:space="1" w:color="auto"/>
        </w:pBdr>
        <w:spacing w:before="120" w:after="120"/>
        <w:ind w:left="-720"/>
        <w:rPr>
          <w:rFonts w:cs="Arial"/>
          <w:b/>
          <w:bCs/>
          <w:szCs w:val="22"/>
        </w:rPr>
      </w:pPr>
      <w:r>
        <w:rPr>
          <w:rFonts w:cs="Arial"/>
          <w:b/>
          <w:bCs/>
          <w:szCs w:val="22"/>
        </w:rPr>
        <w:fldChar w:fldCharType="begin"/>
      </w:r>
      <w:r>
        <w:rPr>
          <w:rFonts w:cs="Arial"/>
          <w:b/>
          <w:bCs/>
          <w:szCs w:val="22"/>
        </w:rPr>
        <w:instrText xml:space="preserve"> DOCPROPERTY  CommitteeName  \* MERGEFORMAT </w:instrText>
      </w:r>
      <w:r>
        <w:rPr>
          <w:rFonts w:cs="Arial"/>
          <w:b/>
          <w:bCs/>
          <w:szCs w:val="22"/>
        </w:rPr>
        <w:fldChar w:fldCharType="separate"/>
      </w:r>
      <w:r>
        <w:rPr>
          <w:rFonts w:cs="Arial"/>
          <w:b/>
          <w:bCs/>
          <w:szCs w:val="22"/>
        </w:rPr>
        <w:t>Safer &amp; Stronger Communities Board</w:t>
      </w:r>
      <w:r>
        <w:rPr>
          <w:rFonts w:cs="Arial"/>
          <w:b/>
          <w:bCs/>
          <w:szCs w:val="22"/>
        </w:rPr>
        <w:fldChar w:fldCharType="end"/>
      </w:r>
    </w:p>
    <w:p w14:paraId="41C4E356" w14:textId="77777777" w:rsidR="00320B41" w:rsidRPr="00320B41" w:rsidRDefault="00633CED" w:rsidP="00320B41">
      <w:pPr>
        <w:pBdr>
          <w:top w:val="single" w:sz="4" w:space="1" w:color="auto"/>
          <w:bottom w:val="single" w:sz="4" w:space="1" w:color="auto"/>
        </w:pBdr>
        <w:spacing w:before="120" w:after="120"/>
        <w:ind w:left="-720"/>
        <w:rPr>
          <w:rFonts w:cs="Arial"/>
          <w:szCs w:val="22"/>
        </w:rPr>
      </w:pPr>
      <w:r>
        <w:rPr>
          <w:rFonts w:cs="Arial"/>
          <w:szCs w:val="22"/>
        </w:rPr>
        <w:fldChar w:fldCharType="begin"/>
      </w:r>
      <w:r>
        <w:rPr>
          <w:rFonts w:cs="Arial"/>
          <w:szCs w:val="22"/>
        </w:rPr>
        <w:instrText xml:space="preserve"> DOCPROPERTY  MeetingDate  \* MERGEFORMAT </w:instrText>
      </w:r>
      <w:r>
        <w:rPr>
          <w:rFonts w:cs="Arial"/>
          <w:szCs w:val="22"/>
        </w:rPr>
        <w:fldChar w:fldCharType="separate"/>
      </w:r>
      <w:r>
        <w:rPr>
          <w:rFonts w:cs="Arial"/>
          <w:szCs w:val="22"/>
        </w:rPr>
        <w:t>Thursday, 23 March 2023</w:t>
      </w:r>
      <w:r>
        <w:rPr>
          <w:rFonts w:cs="Arial"/>
          <w:szCs w:val="22"/>
        </w:rPr>
        <w:fldChar w:fldCharType="end"/>
      </w:r>
    </w:p>
    <w:p w14:paraId="3952434B" w14:textId="77777777" w:rsidR="00320B41" w:rsidRPr="00320B41" w:rsidRDefault="00633CED" w:rsidP="00320B41">
      <w:pPr>
        <w:pBdr>
          <w:top w:val="single" w:sz="4" w:space="1" w:color="auto"/>
          <w:bottom w:val="single" w:sz="4" w:space="1" w:color="auto"/>
        </w:pBdr>
        <w:spacing w:before="120" w:after="120"/>
        <w:ind w:left="-720"/>
        <w:rPr>
          <w:rFonts w:cs="Arial"/>
          <w:szCs w:val="22"/>
        </w:rPr>
      </w:pPr>
      <w:r>
        <w:rPr>
          <w:rFonts w:cs="Arial"/>
          <w:szCs w:val="22"/>
        </w:rPr>
        <w:fldChar w:fldCharType="begin"/>
      </w:r>
      <w:r>
        <w:rPr>
          <w:rFonts w:cs="Arial"/>
          <w:szCs w:val="22"/>
        </w:rPr>
        <w:instrText xml:space="preserve"> DOCPROPERTY  MeetingLocation  \* MERGEFORMAT </w:instrText>
      </w:r>
      <w:r>
        <w:rPr>
          <w:rFonts w:cs="Arial"/>
          <w:szCs w:val="22"/>
        </w:rPr>
        <w:fldChar w:fldCharType="separate"/>
      </w:r>
      <w:r>
        <w:rPr>
          <w:rFonts w:cs="Arial"/>
          <w:szCs w:val="22"/>
        </w:rPr>
        <w:t>Hybrid Meeting - 18 Smith Square and Online</w:t>
      </w:r>
      <w:r>
        <w:rPr>
          <w:rFonts w:cs="Arial"/>
          <w:szCs w:val="22"/>
        </w:rPr>
        <w:fldChar w:fldCharType="end"/>
      </w:r>
    </w:p>
    <w:p w14:paraId="23EC610D" w14:textId="77777777" w:rsidR="00F33C77" w:rsidRPr="002E7053" w:rsidRDefault="00F33C77" w:rsidP="00BC0E8F"/>
    <w:p w14:paraId="3E53EA2B" w14:textId="77777777" w:rsidR="001F2D91" w:rsidRDefault="00633CED" w:rsidP="00DF5256">
      <w:pPr>
        <w:ind w:left="-720"/>
        <w:rPr>
          <w:b/>
        </w:rPr>
      </w:pPr>
      <w:r w:rsidRPr="002E7053">
        <w:rPr>
          <w:b/>
        </w:rPr>
        <w:t>Attendance</w:t>
      </w:r>
    </w:p>
    <w:p w14:paraId="344B412C" w14:textId="77777777" w:rsidR="001F2D91" w:rsidRPr="001F2D91" w:rsidRDefault="00633CED" w:rsidP="00DF5256">
      <w:pPr>
        <w:ind w:left="-720"/>
      </w:pPr>
      <w:r>
        <w:t xml:space="preserve">An attendance list is attached as </w:t>
      </w:r>
      <w:r w:rsidRPr="001F2D91">
        <w:rPr>
          <w:b/>
          <w:u w:val="single"/>
        </w:rPr>
        <w:t>Appendix A</w:t>
      </w:r>
      <w:r>
        <w:t xml:space="preserve"> </w:t>
      </w:r>
    </w:p>
    <w:p w14:paraId="46100EC0" w14:textId="77777777" w:rsidR="009813FD" w:rsidRDefault="009813FD" w:rsidP="0044368C"/>
    <w:p w14:paraId="7112A673" w14:textId="77777777" w:rsidR="001F2D91" w:rsidRDefault="001F2D91" w:rsidP="0044368C"/>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8762"/>
      </w:tblGrid>
      <w:tr w:rsidR="00633CED" w14:paraId="4EA676AA" w14:textId="77777777" w:rsidTr="001E597C">
        <w:tc>
          <w:tcPr>
            <w:tcW w:w="720" w:type="dxa"/>
            <w:shd w:val="clear" w:color="auto" w:fill="BFBFBF"/>
          </w:tcPr>
          <w:p w14:paraId="73888DA6" w14:textId="77777777" w:rsidR="001E597C" w:rsidRPr="00CE3DD7" w:rsidRDefault="00633CED" w:rsidP="001E126B">
            <w:pPr>
              <w:rPr>
                <w:b/>
              </w:rPr>
            </w:pPr>
            <w:r w:rsidRPr="00CE3DD7">
              <w:rPr>
                <w:b/>
              </w:rPr>
              <w:t>Item</w:t>
            </w:r>
          </w:p>
        </w:tc>
        <w:tc>
          <w:tcPr>
            <w:tcW w:w="8762" w:type="dxa"/>
            <w:shd w:val="clear" w:color="auto" w:fill="BFBFBF"/>
          </w:tcPr>
          <w:p w14:paraId="58AF0D84" w14:textId="77777777" w:rsidR="001E597C" w:rsidRPr="00CE3DD7" w:rsidRDefault="00633CED" w:rsidP="002D4F8F">
            <w:pPr>
              <w:widowControl w:val="0"/>
              <w:rPr>
                <w:b/>
              </w:rPr>
            </w:pPr>
            <w:r w:rsidRPr="00CE3DD7">
              <w:rPr>
                <w:b/>
              </w:rPr>
              <w:t>Decisions and actions</w:t>
            </w:r>
          </w:p>
        </w:tc>
      </w:tr>
    </w:tbl>
    <w:p w14:paraId="63233F4F" w14:textId="77777777" w:rsidR="0060110D" w:rsidRDefault="0060110D" w:rsidP="0044368C"/>
    <w:p w14:paraId="5A409496" w14:textId="77777777" w:rsidR="00633CED" w:rsidRDefault="00633CED">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0D27F659" w14:textId="77777777" w:rsidTr="00CE3DD7">
        <w:tc>
          <w:tcPr>
            <w:tcW w:w="720" w:type="dxa"/>
          </w:tcPr>
          <w:p w14:paraId="7A9124FE" w14:textId="77777777" w:rsidR="00817009" w:rsidRPr="006A5FCC" w:rsidRDefault="00633CED" w:rsidP="002E7D3E">
            <w:pPr>
              <w:numPr>
                <w:ilvl w:val="0"/>
                <w:numId w:val="15"/>
              </w:numPr>
              <w:ind w:left="560"/>
              <w:rPr>
                <w:szCs w:val="22"/>
              </w:rPr>
            </w:pPr>
            <w:r>
              <w:rPr>
                <w:szCs w:val="22"/>
                <w:bdr w:val="nil"/>
              </w:rPr>
              <w:t xml:space="preserve"> </w:t>
            </w:r>
          </w:p>
        </w:tc>
        <w:tc>
          <w:tcPr>
            <w:tcW w:w="7488" w:type="dxa"/>
          </w:tcPr>
          <w:p w14:paraId="2D4510B2" w14:textId="77777777" w:rsidR="00CE3DD7" w:rsidRDefault="00633CED" w:rsidP="001E126B">
            <w:pPr>
              <w:widowControl w:val="0"/>
              <w:rPr>
                <w:rFonts w:ascii="Arial Bold" w:hAnsi="Arial Bold"/>
                <w:b/>
                <w:szCs w:val="22"/>
              </w:rPr>
            </w:pPr>
            <w:r>
              <w:rPr>
                <w:rFonts w:ascii="Arial Bold" w:hAnsi="Arial Bold"/>
                <w:b/>
                <w:szCs w:val="22"/>
                <w:bdr w:val="nil"/>
              </w:rPr>
              <w:t>Welcome, Apologies and Substitutes, Declarations of Interest</w:t>
            </w:r>
          </w:p>
          <w:p w14:paraId="4D9E5035"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4D77EF66" w14:textId="77777777" w:rsidR="00817009" w:rsidRPr="001E126B" w:rsidRDefault="00817009" w:rsidP="001E126B">
            <w:pPr>
              <w:widowControl w:val="0"/>
              <w:rPr>
                <w:bCs/>
              </w:rPr>
            </w:pPr>
          </w:p>
        </w:tc>
      </w:tr>
      <w:tr w:rsidR="00633CED" w14:paraId="4E9B9ACC" w14:textId="77777777" w:rsidTr="00CE3DD7">
        <w:tc>
          <w:tcPr>
            <w:tcW w:w="720" w:type="dxa"/>
          </w:tcPr>
          <w:p w14:paraId="51226316" w14:textId="77777777" w:rsidR="00817009" w:rsidRDefault="00817009" w:rsidP="002E7D3E"/>
        </w:tc>
        <w:tc>
          <w:tcPr>
            <w:tcW w:w="7488" w:type="dxa"/>
          </w:tcPr>
          <w:p w14:paraId="2F402A05" w14:textId="77777777" w:rsidR="00633CED" w:rsidRDefault="00633CED">
            <w:pPr>
              <w:rPr>
                <w:rFonts w:eastAsia="Arial" w:cs="Arial"/>
                <w:szCs w:val="22"/>
              </w:rPr>
            </w:pPr>
            <w:r>
              <w:t xml:space="preserve">The Chair welcomed members of the Safer and Stronger Communities Board to the meeting. </w:t>
            </w:r>
          </w:p>
          <w:p w14:paraId="4B98D24A" w14:textId="77777777" w:rsidR="00633CED" w:rsidRDefault="00633CED">
            <w:pPr>
              <w:rPr>
                <w:rFonts w:eastAsia="Arial" w:cs="Arial"/>
                <w:szCs w:val="22"/>
              </w:rPr>
            </w:pPr>
            <w:r>
              <w:t> </w:t>
            </w:r>
          </w:p>
          <w:p w14:paraId="40C83DDE" w14:textId="77777777" w:rsidR="00633CED" w:rsidRDefault="00633CED">
            <w:pPr>
              <w:rPr>
                <w:rFonts w:eastAsia="Arial" w:cs="Arial"/>
                <w:szCs w:val="22"/>
              </w:rPr>
            </w:pPr>
            <w:r>
              <w:t xml:space="preserve">Apologies were received from Cllr Eric Allen. </w:t>
            </w:r>
          </w:p>
          <w:p w14:paraId="5CFA5772" w14:textId="77777777" w:rsidR="00633CED" w:rsidRDefault="00633CED">
            <w:pPr>
              <w:rPr>
                <w:rFonts w:eastAsia="Arial" w:cs="Arial"/>
                <w:szCs w:val="22"/>
              </w:rPr>
            </w:pPr>
            <w:r>
              <w:t> </w:t>
            </w:r>
          </w:p>
          <w:p w14:paraId="0AF99C8A" w14:textId="77777777" w:rsidR="00633CED" w:rsidRDefault="00633CED">
            <w:pPr>
              <w:rPr>
                <w:rFonts w:eastAsia="Arial" w:cs="Arial"/>
                <w:szCs w:val="22"/>
              </w:rPr>
            </w:pPr>
            <w:r>
              <w:t>Declarations of Interest were raised from Cllr Lewis Cocking and Cllr Jeanie Bell as Deputy Police and Crime Commissioners for Hertfordshire and Merseyside respectively. There were no other declarations of interest.</w:t>
            </w:r>
          </w:p>
          <w:p w14:paraId="24F711BB" w14:textId="77777777" w:rsidR="00633CED" w:rsidRDefault="00633CED">
            <w:pPr>
              <w:rPr>
                <w:rFonts w:eastAsia="Arial" w:cs="Arial"/>
                <w:szCs w:val="22"/>
              </w:rPr>
            </w:pPr>
            <w:r>
              <w:t> </w:t>
            </w:r>
          </w:p>
          <w:p w14:paraId="3570043B" w14:textId="77777777" w:rsidR="00817009" w:rsidRPr="0030558B" w:rsidRDefault="00817009" w:rsidP="001F7577">
            <w:pPr>
              <w:widowControl w:val="0"/>
            </w:pPr>
          </w:p>
        </w:tc>
        <w:tc>
          <w:tcPr>
            <w:tcW w:w="1584" w:type="dxa"/>
          </w:tcPr>
          <w:p w14:paraId="255F2859" w14:textId="77777777" w:rsidR="00817009" w:rsidRPr="002F7636" w:rsidRDefault="00817009" w:rsidP="00A92EA6">
            <w:pPr>
              <w:widowControl w:val="0"/>
              <w:jc w:val="right"/>
              <w:rPr>
                <w:bCs/>
              </w:rPr>
            </w:pPr>
          </w:p>
        </w:tc>
      </w:tr>
    </w:tbl>
    <w:p w14:paraId="428E745A" w14:textId="77777777" w:rsidR="00633CED" w:rsidRDefault="00633CED">
      <w:pPr>
        <w:rPr>
          <w:vanish/>
        </w:rPr>
      </w:pPr>
      <w:r>
        <w:rPr>
          <w:vanish/>
        </w:rPr>
        <w:t>&lt;/AI1&gt;</w:t>
      </w:r>
    </w:p>
    <w:p w14:paraId="6E127E47" w14:textId="77777777" w:rsidR="00633CED" w:rsidRDefault="00633CED">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0C8B133D" w14:textId="77777777" w:rsidTr="00CE3DD7">
        <w:tc>
          <w:tcPr>
            <w:tcW w:w="720" w:type="dxa"/>
          </w:tcPr>
          <w:p w14:paraId="568364F9" w14:textId="77777777" w:rsidR="00817009" w:rsidRPr="006A5FCC" w:rsidRDefault="00633CED" w:rsidP="002E7D3E">
            <w:pPr>
              <w:numPr>
                <w:ilvl w:val="0"/>
                <w:numId w:val="16"/>
              </w:numPr>
              <w:ind w:left="560"/>
              <w:rPr>
                <w:szCs w:val="22"/>
              </w:rPr>
            </w:pPr>
            <w:r>
              <w:rPr>
                <w:szCs w:val="22"/>
                <w:bdr w:val="nil"/>
              </w:rPr>
              <w:t xml:space="preserve"> </w:t>
            </w:r>
          </w:p>
        </w:tc>
        <w:tc>
          <w:tcPr>
            <w:tcW w:w="7488" w:type="dxa"/>
          </w:tcPr>
          <w:p w14:paraId="09C595FA" w14:textId="77777777" w:rsidR="00CE3DD7" w:rsidRDefault="00633CED" w:rsidP="001E126B">
            <w:pPr>
              <w:widowControl w:val="0"/>
              <w:rPr>
                <w:rFonts w:ascii="Arial Bold" w:hAnsi="Arial Bold"/>
                <w:b/>
                <w:szCs w:val="22"/>
              </w:rPr>
            </w:pPr>
            <w:r>
              <w:rPr>
                <w:rFonts w:ascii="Arial Bold" w:hAnsi="Arial Bold"/>
                <w:b/>
                <w:szCs w:val="22"/>
                <w:bdr w:val="nil"/>
              </w:rPr>
              <w:t>Notes of previous meeting</w:t>
            </w:r>
          </w:p>
          <w:p w14:paraId="7C175269"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25C187FF" w14:textId="77777777" w:rsidR="00817009" w:rsidRPr="001E126B" w:rsidRDefault="00817009" w:rsidP="001E126B">
            <w:pPr>
              <w:widowControl w:val="0"/>
              <w:rPr>
                <w:bCs/>
              </w:rPr>
            </w:pPr>
          </w:p>
        </w:tc>
      </w:tr>
      <w:tr w:rsidR="00633CED" w14:paraId="0733462C" w14:textId="77777777" w:rsidTr="00CE3DD7">
        <w:tc>
          <w:tcPr>
            <w:tcW w:w="720" w:type="dxa"/>
          </w:tcPr>
          <w:p w14:paraId="4E6DB738" w14:textId="77777777" w:rsidR="00817009" w:rsidRDefault="00817009" w:rsidP="002E7D3E"/>
        </w:tc>
        <w:tc>
          <w:tcPr>
            <w:tcW w:w="7488" w:type="dxa"/>
          </w:tcPr>
          <w:p w14:paraId="621AB1B0" w14:textId="77777777" w:rsidR="00633CED" w:rsidRDefault="00633CED">
            <w:pPr>
              <w:spacing w:line="360" w:lineRule="atLeast"/>
              <w:rPr>
                <w:rFonts w:eastAsia="Arial" w:cs="Arial"/>
                <w:szCs w:val="22"/>
              </w:rPr>
            </w:pPr>
            <w:r>
              <w:t xml:space="preserve">Members agreed the minutes of the previous meeting as an accurate record. </w:t>
            </w:r>
          </w:p>
          <w:p w14:paraId="351F9EAE" w14:textId="77777777" w:rsidR="00633CED" w:rsidRDefault="00633CED">
            <w:pPr>
              <w:rPr>
                <w:rFonts w:eastAsia="Arial" w:cs="Arial"/>
                <w:szCs w:val="22"/>
              </w:rPr>
            </w:pPr>
            <w:r>
              <w:t> </w:t>
            </w:r>
          </w:p>
          <w:p w14:paraId="191748B6" w14:textId="77777777" w:rsidR="00817009" w:rsidRPr="0030558B" w:rsidRDefault="00817009" w:rsidP="001F7577">
            <w:pPr>
              <w:widowControl w:val="0"/>
            </w:pPr>
          </w:p>
        </w:tc>
        <w:tc>
          <w:tcPr>
            <w:tcW w:w="1584" w:type="dxa"/>
          </w:tcPr>
          <w:p w14:paraId="2D4D3D3E" w14:textId="77777777" w:rsidR="00817009" w:rsidRPr="002F7636" w:rsidRDefault="00817009" w:rsidP="00A92EA6">
            <w:pPr>
              <w:widowControl w:val="0"/>
              <w:jc w:val="right"/>
              <w:rPr>
                <w:bCs/>
              </w:rPr>
            </w:pPr>
          </w:p>
        </w:tc>
      </w:tr>
    </w:tbl>
    <w:p w14:paraId="5517C6DF" w14:textId="77777777" w:rsidR="00633CED" w:rsidRDefault="00633CED">
      <w:pPr>
        <w:rPr>
          <w:vanish/>
        </w:rPr>
      </w:pPr>
      <w:r>
        <w:rPr>
          <w:vanish/>
        </w:rPr>
        <w:t>&lt;/AI2&gt;</w:t>
      </w:r>
    </w:p>
    <w:p w14:paraId="0C353E65" w14:textId="77777777" w:rsidR="00633CED" w:rsidRDefault="00633CED">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21EACA4F" w14:textId="77777777" w:rsidTr="00CE3DD7">
        <w:tc>
          <w:tcPr>
            <w:tcW w:w="720" w:type="dxa"/>
          </w:tcPr>
          <w:p w14:paraId="71A752F3" w14:textId="77777777" w:rsidR="00817009" w:rsidRPr="006A5FCC" w:rsidRDefault="00633CED" w:rsidP="002E7D3E">
            <w:pPr>
              <w:numPr>
                <w:ilvl w:val="0"/>
                <w:numId w:val="17"/>
              </w:numPr>
              <w:ind w:left="560"/>
              <w:rPr>
                <w:szCs w:val="22"/>
              </w:rPr>
            </w:pPr>
            <w:r>
              <w:rPr>
                <w:szCs w:val="22"/>
                <w:bdr w:val="nil"/>
              </w:rPr>
              <w:t xml:space="preserve"> </w:t>
            </w:r>
          </w:p>
        </w:tc>
        <w:tc>
          <w:tcPr>
            <w:tcW w:w="7488" w:type="dxa"/>
          </w:tcPr>
          <w:p w14:paraId="3B261F33" w14:textId="77777777" w:rsidR="00CE3DD7" w:rsidRDefault="00633CED" w:rsidP="001E126B">
            <w:pPr>
              <w:widowControl w:val="0"/>
              <w:rPr>
                <w:rFonts w:ascii="Arial Bold" w:hAnsi="Arial Bold"/>
                <w:b/>
                <w:szCs w:val="22"/>
              </w:rPr>
            </w:pPr>
            <w:r>
              <w:rPr>
                <w:rFonts w:ascii="Arial Bold" w:hAnsi="Arial Bold"/>
                <w:b/>
                <w:szCs w:val="22"/>
                <w:bdr w:val="nil"/>
              </w:rPr>
              <w:t>National Protective Security Authority Update</w:t>
            </w:r>
          </w:p>
          <w:p w14:paraId="4087C929"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343CF75F" w14:textId="77777777" w:rsidR="00817009" w:rsidRPr="001E126B" w:rsidRDefault="00817009" w:rsidP="001E126B">
            <w:pPr>
              <w:widowControl w:val="0"/>
              <w:rPr>
                <w:bCs/>
              </w:rPr>
            </w:pPr>
          </w:p>
        </w:tc>
      </w:tr>
      <w:tr w:rsidR="00633CED" w14:paraId="0FFE2286" w14:textId="77777777" w:rsidTr="00CE3DD7">
        <w:tc>
          <w:tcPr>
            <w:tcW w:w="720" w:type="dxa"/>
          </w:tcPr>
          <w:p w14:paraId="47600786" w14:textId="77777777" w:rsidR="00817009" w:rsidRDefault="00817009" w:rsidP="002E7D3E"/>
        </w:tc>
        <w:tc>
          <w:tcPr>
            <w:tcW w:w="7488" w:type="dxa"/>
          </w:tcPr>
          <w:p w14:paraId="4A0D7CD1" w14:textId="77777777" w:rsidR="00633CED" w:rsidRDefault="00633CED">
            <w:pPr>
              <w:rPr>
                <w:rFonts w:eastAsia="Arial" w:cs="Arial"/>
                <w:szCs w:val="22"/>
              </w:rPr>
            </w:pPr>
            <w:r>
              <w:t xml:space="preserve">The National Protective Security Authority provided a confidential update to the Safer and Stronger Communities Board. </w:t>
            </w:r>
          </w:p>
          <w:p w14:paraId="027A2F4D" w14:textId="77777777" w:rsidR="00633CED" w:rsidRDefault="00633CED">
            <w:pPr>
              <w:rPr>
                <w:rFonts w:eastAsia="Arial" w:cs="Arial"/>
                <w:szCs w:val="22"/>
              </w:rPr>
            </w:pPr>
            <w:r>
              <w:t> </w:t>
            </w:r>
          </w:p>
          <w:p w14:paraId="24755A7E" w14:textId="77777777" w:rsidR="00817009" w:rsidRPr="0030558B" w:rsidRDefault="00817009" w:rsidP="001F7577">
            <w:pPr>
              <w:widowControl w:val="0"/>
            </w:pPr>
          </w:p>
        </w:tc>
        <w:tc>
          <w:tcPr>
            <w:tcW w:w="1584" w:type="dxa"/>
          </w:tcPr>
          <w:p w14:paraId="451D4C1F" w14:textId="77777777" w:rsidR="00817009" w:rsidRPr="002F7636" w:rsidRDefault="00817009" w:rsidP="00A92EA6">
            <w:pPr>
              <w:widowControl w:val="0"/>
              <w:jc w:val="right"/>
              <w:rPr>
                <w:bCs/>
              </w:rPr>
            </w:pPr>
          </w:p>
        </w:tc>
      </w:tr>
    </w:tbl>
    <w:p w14:paraId="237F1951" w14:textId="77777777" w:rsidR="00633CED" w:rsidRDefault="00633CED">
      <w:pPr>
        <w:rPr>
          <w:vanish/>
        </w:rPr>
      </w:pPr>
      <w:r>
        <w:rPr>
          <w:vanish/>
        </w:rPr>
        <w:t>&lt;/AI3&gt;</w:t>
      </w:r>
    </w:p>
    <w:p w14:paraId="5DFAF976" w14:textId="77777777" w:rsidR="00633CED" w:rsidRDefault="00633CED">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545D3318" w14:textId="77777777" w:rsidTr="00CE3DD7">
        <w:tc>
          <w:tcPr>
            <w:tcW w:w="720" w:type="dxa"/>
          </w:tcPr>
          <w:p w14:paraId="00411730" w14:textId="77777777" w:rsidR="00817009" w:rsidRPr="006A5FCC" w:rsidRDefault="00633CED" w:rsidP="002E7D3E">
            <w:pPr>
              <w:numPr>
                <w:ilvl w:val="0"/>
                <w:numId w:val="18"/>
              </w:numPr>
              <w:ind w:left="560"/>
              <w:rPr>
                <w:szCs w:val="22"/>
              </w:rPr>
            </w:pPr>
            <w:r>
              <w:rPr>
                <w:szCs w:val="22"/>
                <w:bdr w:val="nil"/>
              </w:rPr>
              <w:t xml:space="preserve"> </w:t>
            </w:r>
          </w:p>
        </w:tc>
        <w:tc>
          <w:tcPr>
            <w:tcW w:w="7488" w:type="dxa"/>
          </w:tcPr>
          <w:p w14:paraId="5C232E74" w14:textId="77777777" w:rsidR="00CE3DD7" w:rsidRDefault="00633CED" w:rsidP="001E126B">
            <w:pPr>
              <w:widowControl w:val="0"/>
              <w:rPr>
                <w:rFonts w:ascii="Arial Bold" w:hAnsi="Arial Bold"/>
                <w:b/>
                <w:szCs w:val="22"/>
              </w:rPr>
            </w:pPr>
            <w:r>
              <w:rPr>
                <w:rFonts w:ascii="Arial Bold" w:hAnsi="Arial Bold"/>
                <w:b/>
                <w:szCs w:val="22"/>
                <w:bdr w:val="nil"/>
              </w:rPr>
              <w:t>Surveillance</w:t>
            </w:r>
          </w:p>
          <w:p w14:paraId="4CBA03D0"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17312B77" w14:textId="77777777" w:rsidR="00817009" w:rsidRPr="001E126B" w:rsidRDefault="00817009" w:rsidP="001E126B">
            <w:pPr>
              <w:widowControl w:val="0"/>
              <w:rPr>
                <w:bCs/>
              </w:rPr>
            </w:pPr>
          </w:p>
        </w:tc>
      </w:tr>
      <w:tr w:rsidR="00633CED" w14:paraId="0A8CF046" w14:textId="77777777" w:rsidTr="00CE3DD7">
        <w:tc>
          <w:tcPr>
            <w:tcW w:w="720" w:type="dxa"/>
          </w:tcPr>
          <w:p w14:paraId="167E08C5" w14:textId="77777777" w:rsidR="00817009" w:rsidRDefault="00817009" w:rsidP="002E7D3E"/>
        </w:tc>
        <w:tc>
          <w:tcPr>
            <w:tcW w:w="7488" w:type="dxa"/>
          </w:tcPr>
          <w:p w14:paraId="7C233A5D" w14:textId="77777777" w:rsidR="00633CED" w:rsidRDefault="00633CED">
            <w:pPr>
              <w:rPr>
                <w:rFonts w:eastAsia="Arial" w:cs="Arial"/>
                <w:szCs w:val="22"/>
              </w:rPr>
            </w:pPr>
            <w:r>
              <w:t xml:space="preserve">A confidential update was provided on the procurement and use of CCTV and surveillance camera equipment bought from foreign suppliers where there is a </w:t>
            </w:r>
            <w:r>
              <w:rPr>
                <w:rStyle w:val="spanGramE"/>
              </w:rPr>
              <w:t>risk hostile governments</w:t>
            </w:r>
            <w:r>
              <w:t xml:space="preserve"> may be able to access data and images. </w:t>
            </w:r>
          </w:p>
          <w:p w14:paraId="6E8308F4" w14:textId="77777777" w:rsidR="00633CED" w:rsidRDefault="00633CED">
            <w:pPr>
              <w:rPr>
                <w:rFonts w:eastAsia="Arial" w:cs="Arial"/>
                <w:szCs w:val="22"/>
              </w:rPr>
            </w:pPr>
            <w:r>
              <w:t> </w:t>
            </w:r>
          </w:p>
          <w:p w14:paraId="33FB6C8E" w14:textId="77777777" w:rsidR="00817009" w:rsidRPr="0030558B" w:rsidRDefault="00817009" w:rsidP="001F7577">
            <w:pPr>
              <w:widowControl w:val="0"/>
            </w:pPr>
          </w:p>
        </w:tc>
        <w:tc>
          <w:tcPr>
            <w:tcW w:w="1584" w:type="dxa"/>
          </w:tcPr>
          <w:p w14:paraId="4F805D6D" w14:textId="77777777" w:rsidR="00817009" w:rsidRPr="002F7636" w:rsidRDefault="00817009" w:rsidP="00A92EA6">
            <w:pPr>
              <w:widowControl w:val="0"/>
              <w:jc w:val="right"/>
              <w:rPr>
                <w:bCs/>
              </w:rPr>
            </w:pPr>
          </w:p>
        </w:tc>
      </w:tr>
    </w:tbl>
    <w:p w14:paraId="5BEA6074" w14:textId="77777777" w:rsidR="00633CED" w:rsidRDefault="00633CED">
      <w:pPr>
        <w:rPr>
          <w:vanish/>
        </w:rPr>
      </w:pPr>
      <w:r>
        <w:rPr>
          <w:vanish/>
        </w:rPr>
        <w:t>&lt;/AI4&gt;</w:t>
      </w:r>
    </w:p>
    <w:p w14:paraId="498336BB" w14:textId="77777777" w:rsidR="00633CED" w:rsidRDefault="00633CED">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6A7E7DF9" w14:textId="77777777" w:rsidTr="00CE3DD7">
        <w:tc>
          <w:tcPr>
            <w:tcW w:w="720" w:type="dxa"/>
          </w:tcPr>
          <w:p w14:paraId="49D76FB0" w14:textId="77777777" w:rsidR="00817009" w:rsidRPr="006A5FCC" w:rsidRDefault="00633CED" w:rsidP="002E7D3E">
            <w:pPr>
              <w:numPr>
                <w:ilvl w:val="0"/>
                <w:numId w:val="19"/>
              </w:numPr>
              <w:ind w:left="560"/>
              <w:rPr>
                <w:szCs w:val="22"/>
              </w:rPr>
            </w:pPr>
            <w:r>
              <w:rPr>
                <w:szCs w:val="22"/>
                <w:bdr w:val="nil"/>
              </w:rPr>
              <w:t xml:space="preserve"> </w:t>
            </w:r>
          </w:p>
        </w:tc>
        <w:tc>
          <w:tcPr>
            <w:tcW w:w="7488" w:type="dxa"/>
          </w:tcPr>
          <w:p w14:paraId="68E47EEA" w14:textId="77777777" w:rsidR="00CE3DD7" w:rsidRDefault="00633CED" w:rsidP="001E126B">
            <w:pPr>
              <w:widowControl w:val="0"/>
              <w:rPr>
                <w:rFonts w:ascii="Arial Bold" w:hAnsi="Arial Bold"/>
                <w:b/>
                <w:szCs w:val="22"/>
              </w:rPr>
            </w:pPr>
            <w:r>
              <w:rPr>
                <w:rFonts w:ascii="Arial Bold" w:hAnsi="Arial Bold"/>
                <w:b/>
                <w:szCs w:val="22"/>
                <w:bdr w:val="nil"/>
              </w:rPr>
              <w:t>Modern Slavery</w:t>
            </w:r>
          </w:p>
          <w:p w14:paraId="20E5B7E4"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27CC7A59" w14:textId="77777777" w:rsidR="00817009" w:rsidRPr="001E126B" w:rsidRDefault="00817009" w:rsidP="001E126B">
            <w:pPr>
              <w:widowControl w:val="0"/>
              <w:rPr>
                <w:bCs/>
              </w:rPr>
            </w:pPr>
          </w:p>
        </w:tc>
      </w:tr>
      <w:tr w:rsidR="00633CED" w14:paraId="42F40DE2" w14:textId="77777777" w:rsidTr="00CE3DD7">
        <w:tc>
          <w:tcPr>
            <w:tcW w:w="720" w:type="dxa"/>
          </w:tcPr>
          <w:p w14:paraId="11B3AAE7" w14:textId="77777777" w:rsidR="00817009" w:rsidRDefault="00817009" w:rsidP="002E7D3E"/>
        </w:tc>
        <w:tc>
          <w:tcPr>
            <w:tcW w:w="7488" w:type="dxa"/>
          </w:tcPr>
          <w:p w14:paraId="62F9A18A" w14:textId="15F26D29" w:rsidR="00633CED" w:rsidRDefault="005D000A" w:rsidP="005D000A">
            <w:pPr>
              <w:pStyle w:val="ListParagraph"/>
              <w:spacing w:after="120"/>
              <w:ind w:left="0"/>
              <w:rPr>
                <w:rFonts w:eastAsia="Arial" w:cs="Arial"/>
              </w:rPr>
            </w:pPr>
            <w:r>
              <w:rPr>
                <w:rFonts w:eastAsia="Arial" w:cs="Arial"/>
              </w:rPr>
              <w:t xml:space="preserve">Members had a confidential discussion on Modern Slavery. </w:t>
            </w:r>
          </w:p>
          <w:p w14:paraId="1DB70580" w14:textId="77777777" w:rsidR="00633CED" w:rsidRDefault="00633CED">
            <w:pPr>
              <w:rPr>
                <w:rFonts w:eastAsia="Arial" w:cs="Arial"/>
                <w:szCs w:val="22"/>
              </w:rPr>
            </w:pPr>
            <w:r>
              <w:t> </w:t>
            </w:r>
          </w:p>
          <w:p w14:paraId="115AB53A" w14:textId="77777777" w:rsidR="00817009" w:rsidRPr="0030558B" w:rsidRDefault="00817009" w:rsidP="001F7577">
            <w:pPr>
              <w:widowControl w:val="0"/>
            </w:pPr>
          </w:p>
        </w:tc>
        <w:tc>
          <w:tcPr>
            <w:tcW w:w="1584" w:type="dxa"/>
          </w:tcPr>
          <w:p w14:paraId="5FE72E9C" w14:textId="77777777" w:rsidR="00817009" w:rsidRPr="002F7636" w:rsidRDefault="00817009" w:rsidP="00A92EA6">
            <w:pPr>
              <w:widowControl w:val="0"/>
              <w:jc w:val="right"/>
              <w:rPr>
                <w:bCs/>
              </w:rPr>
            </w:pPr>
          </w:p>
        </w:tc>
      </w:tr>
    </w:tbl>
    <w:p w14:paraId="27C57091" w14:textId="77777777" w:rsidR="00633CED" w:rsidRDefault="00633CED">
      <w:pPr>
        <w:rPr>
          <w:vanish/>
        </w:rPr>
      </w:pPr>
      <w:r>
        <w:rPr>
          <w:vanish/>
        </w:rPr>
        <w:t>&lt;/AI5&gt;</w:t>
      </w:r>
    </w:p>
    <w:p w14:paraId="5C7C3FDE" w14:textId="77777777" w:rsidR="00633CED" w:rsidRDefault="00633CED">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4BAC1F02" w14:textId="77777777" w:rsidTr="00CE3DD7">
        <w:tc>
          <w:tcPr>
            <w:tcW w:w="720" w:type="dxa"/>
          </w:tcPr>
          <w:p w14:paraId="25AB15A5" w14:textId="77777777" w:rsidR="00817009" w:rsidRPr="006A5FCC" w:rsidRDefault="00633CED" w:rsidP="002E7D3E">
            <w:pPr>
              <w:numPr>
                <w:ilvl w:val="0"/>
                <w:numId w:val="20"/>
              </w:numPr>
              <w:ind w:left="560"/>
              <w:rPr>
                <w:szCs w:val="22"/>
              </w:rPr>
            </w:pPr>
            <w:r>
              <w:rPr>
                <w:szCs w:val="22"/>
                <w:bdr w:val="nil"/>
              </w:rPr>
              <w:t xml:space="preserve"> </w:t>
            </w:r>
          </w:p>
        </w:tc>
        <w:tc>
          <w:tcPr>
            <w:tcW w:w="7488" w:type="dxa"/>
          </w:tcPr>
          <w:p w14:paraId="2F6A274B" w14:textId="77777777" w:rsidR="00CE3DD7" w:rsidRDefault="00633CED" w:rsidP="001E126B">
            <w:pPr>
              <w:widowControl w:val="0"/>
              <w:rPr>
                <w:rFonts w:ascii="Arial Bold" w:hAnsi="Arial Bold"/>
                <w:b/>
                <w:szCs w:val="22"/>
              </w:rPr>
            </w:pPr>
            <w:r>
              <w:rPr>
                <w:rFonts w:ascii="Arial Bold" w:hAnsi="Arial Bold"/>
                <w:b/>
                <w:szCs w:val="22"/>
                <w:bdr w:val="nil"/>
              </w:rPr>
              <w:t>SSCB Work Projects</w:t>
            </w:r>
          </w:p>
          <w:p w14:paraId="1672459C"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38E53196" w14:textId="77777777" w:rsidR="00817009" w:rsidRPr="001E126B" w:rsidRDefault="00817009" w:rsidP="001E126B">
            <w:pPr>
              <w:widowControl w:val="0"/>
              <w:rPr>
                <w:bCs/>
              </w:rPr>
            </w:pPr>
          </w:p>
        </w:tc>
      </w:tr>
      <w:tr w:rsidR="00633CED" w14:paraId="74238B61" w14:textId="77777777" w:rsidTr="00CE3DD7">
        <w:tc>
          <w:tcPr>
            <w:tcW w:w="720" w:type="dxa"/>
          </w:tcPr>
          <w:p w14:paraId="252E6F90" w14:textId="77777777" w:rsidR="00817009" w:rsidRDefault="00817009" w:rsidP="002E7D3E"/>
        </w:tc>
        <w:tc>
          <w:tcPr>
            <w:tcW w:w="7488" w:type="dxa"/>
          </w:tcPr>
          <w:p w14:paraId="017AA701" w14:textId="77777777" w:rsidR="00633CED" w:rsidRDefault="00633CED">
            <w:pPr>
              <w:rPr>
                <w:rFonts w:eastAsia="Arial" w:cs="Arial"/>
                <w:szCs w:val="22"/>
              </w:rPr>
            </w:pPr>
            <w:r>
              <w:t>Mark Norris, Principal Policy Adviser, introduced the paper which summarised a series of possible additional areas of research for officers to focus on and sought direction from members about which they would like to prioritise.</w:t>
            </w:r>
          </w:p>
          <w:p w14:paraId="596593F9" w14:textId="77777777" w:rsidR="00633CED" w:rsidRDefault="00633CED">
            <w:pPr>
              <w:rPr>
                <w:rFonts w:eastAsia="Arial" w:cs="Arial"/>
                <w:szCs w:val="22"/>
              </w:rPr>
            </w:pPr>
            <w:r>
              <w:t> </w:t>
            </w:r>
          </w:p>
          <w:p w14:paraId="28EAA3A8" w14:textId="77777777" w:rsidR="00633CED" w:rsidRDefault="00633CED">
            <w:pPr>
              <w:rPr>
                <w:rFonts w:eastAsia="Arial" w:cs="Arial"/>
                <w:szCs w:val="22"/>
              </w:rPr>
            </w:pPr>
            <w:r>
              <w:t xml:space="preserve">Members comments: </w:t>
            </w:r>
          </w:p>
          <w:p w14:paraId="4C952E0F"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Consensus that ‘Drugs Issues and Community Safety’ project should be undertaken, along with support for the ‘Cohesion Impact of the Court Case’ of Ellie Williams and the Modern Slavery work.</w:t>
            </w:r>
          </w:p>
          <w:p w14:paraId="1214E0F9"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 xml:space="preserve">A member commented that the ‘Police Capacity and Impact’ work is already being done by The Association of Police and Crime Commissioners (APCC) in combination with the impact of mental health on policing, and that it would be sensible to leave this to the APCC, which was agreed. </w:t>
            </w:r>
          </w:p>
          <w:p w14:paraId="46077D09"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A member sought more information on how work projects are identified and prioritised, and the budget deployed to support them, expressing concern that the Board continues to focus on issues it has focused on how a long time rather than looking at new issues. It was suggested that the priorities of councils across the country should help inform a coherent strategy on Board priorities, which in turn should inform a full discussion on the budget.</w:t>
            </w:r>
          </w:p>
          <w:p w14:paraId="28548E2C"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The Chair responded that consideration would be given to doing a survey of cabinet members.</w:t>
            </w:r>
          </w:p>
          <w:p w14:paraId="4EDF07E6" w14:textId="77777777" w:rsidR="00633CED" w:rsidRDefault="00633CED">
            <w:pPr>
              <w:rPr>
                <w:rFonts w:eastAsia="Arial" w:cs="Arial"/>
                <w:szCs w:val="22"/>
              </w:rPr>
            </w:pPr>
            <w:r>
              <w:rPr>
                <w:b/>
                <w:bCs/>
              </w:rPr>
              <w:t> </w:t>
            </w:r>
          </w:p>
          <w:p w14:paraId="5D3EDB32" w14:textId="77777777" w:rsidR="00633CED" w:rsidRDefault="00633CED">
            <w:pPr>
              <w:rPr>
                <w:rFonts w:eastAsia="Arial" w:cs="Arial"/>
                <w:szCs w:val="22"/>
              </w:rPr>
            </w:pPr>
            <w:r>
              <w:rPr>
                <w:u w:val="single"/>
              </w:rPr>
              <w:t>Decision</w:t>
            </w:r>
          </w:p>
          <w:p w14:paraId="4F6BE26F" w14:textId="77777777" w:rsidR="00633CED" w:rsidRDefault="00633CED">
            <w:pPr>
              <w:rPr>
                <w:rFonts w:eastAsia="Arial" w:cs="Arial"/>
                <w:szCs w:val="22"/>
              </w:rPr>
            </w:pPr>
            <w:r>
              <w:t>Safer &amp; Stronger Communities Board advised to prioritise undertaking work on ‘Drug Issues and Community Safety,’ ‘Cohesion Impact of the Court Case’ of Ellie Williams and ‘Modern Slavery.’</w:t>
            </w:r>
          </w:p>
          <w:p w14:paraId="78DA8AEC" w14:textId="77777777" w:rsidR="00633CED" w:rsidRDefault="00633CED">
            <w:pPr>
              <w:rPr>
                <w:rFonts w:eastAsia="Arial" w:cs="Arial"/>
                <w:szCs w:val="22"/>
              </w:rPr>
            </w:pPr>
            <w:r>
              <w:rPr>
                <w:u w:val="single"/>
              </w:rPr>
              <w:t> </w:t>
            </w:r>
          </w:p>
          <w:p w14:paraId="73106E53" w14:textId="77777777" w:rsidR="00633CED" w:rsidRDefault="00633CED">
            <w:pPr>
              <w:rPr>
                <w:rFonts w:eastAsia="Arial" w:cs="Arial"/>
                <w:szCs w:val="22"/>
              </w:rPr>
            </w:pPr>
            <w:r>
              <w:rPr>
                <w:u w:val="single"/>
              </w:rPr>
              <w:t>Action</w:t>
            </w:r>
          </w:p>
          <w:p w14:paraId="58656A40" w14:textId="77777777" w:rsidR="00633CED" w:rsidRDefault="00633CED">
            <w:pPr>
              <w:pStyle w:val="pMsoCommentText"/>
              <w:spacing w:after="120"/>
              <w:ind w:left="720" w:hanging="360"/>
              <w:rPr>
                <w:lang w:val="en-GB" w:eastAsia="en-GB"/>
              </w:rPr>
            </w:pPr>
            <w:r>
              <w:rPr>
                <w:rFonts w:ascii="Symbol" w:eastAsia="Symbol" w:hAnsi="Symbol" w:cs="Symbol"/>
                <w:sz w:val="22"/>
                <w:szCs w:val="22"/>
                <w:lang w:val="en-GB" w:eastAsia="en-GB"/>
              </w:rPr>
              <w:t>·</w:t>
            </w:r>
            <w:r>
              <w:rPr>
                <w:rFonts w:ascii="Times New Roman" w:eastAsia="Times New Roman" w:hAnsi="Times New Roman" w:cs="Times New Roman"/>
                <w:sz w:val="14"/>
                <w:szCs w:val="14"/>
                <w:lang w:val="en-GB" w:eastAsia="en-GB"/>
              </w:rPr>
              <w:t xml:space="preserve">       </w:t>
            </w:r>
            <w:r>
              <w:rPr>
                <w:sz w:val="22"/>
                <w:szCs w:val="22"/>
                <w:lang w:val="en-GB" w:eastAsia="en-GB"/>
              </w:rPr>
              <w:t>Board chair and lead members to discuss the approach to determining the Board’s budget at their next meeting.</w:t>
            </w:r>
          </w:p>
          <w:p w14:paraId="45A9FC15" w14:textId="77777777" w:rsidR="00633CED" w:rsidRDefault="00633CED">
            <w:pPr>
              <w:rPr>
                <w:rFonts w:eastAsia="Arial" w:cs="Arial"/>
                <w:szCs w:val="22"/>
              </w:rPr>
            </w:pPr>
            <w:r>
              <w:t> </w:t>
            </w:r>
          </w:p>
          <w:p w14:paraId="25387B83" w14:textId="77777777" w:rsidR="00817009" w:rsidRPr="0030558B" w:rsidRDefault="00817009" w:rsidP="001F7577">
            <w:pPr>
              <w:widowControl w:val="0"/>
            </w:pPr>
          </w:p>
        </w:tc>
        <w:tc>
          <w:tcPr>
            <w:tcW w:w="1584" w:type="dxa"/>
          </w:tcPr>
          <w:p w14:paraId="02E707D1" w14:textId="77777777" w:rsidR="00817009" w:rsidRPr="002F7636" w:rsidRDefault="00817009" w:rsidP="00A92EA6">
            <w:pPr>
              <w:widowControl w:val="0"/>
              <w:jc w:val="right"/>
              <w:rPr>
                <w:bCs/>
              </w:rPr>
            </w:pPr>
          </w:p>
        </w:tc>
      </w:tr>
    </w:tbl>
    <w:p w14:paraId="12A6F9C3" w14:textId="77777777" w:rsidR="00633CED" w:rsidRDefault="00633CED">
      <w:pPr>
        <w:rPr>
          <w:vanish/>
        </w:rPr>
      </w:pPr>
      <w:r>
        <w:rPr>
          <w:vanish/>
        </w:rPr>
        <w:t>&lt;/AI6&gt;</w:t>
      </w:r>
    </w:p>
    <w:p w14:paraId="2AC85913" w14:textId="77777777" w:rsidR="00633CED" w:rsidRDefault="00633CED">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3A72C949" w14:textId="77777777" w:rsidTr="00CE3DD7">
        <w:tc>
          <w:tcPr>
            <w:tcW w:w="720" w:type="dxa"/>
          </w:tcPr>
          <w:p w14:paraId="630E0052" w14:textId="77777777" w:rsidR="00817009" w:rsidRPr="006A5FCC" w:rsidRDefault="00633CED" w:rsidP="002E7D3E">
            <w:pPr>
              <w:numPr>
                <w:ilvl w:val="0"/>
                <w:numId w:val="21"/>
              </w:numPr>
              <w:ind w:left="560"/>
              <w:rPr>
                <w:szCs w:val="22"/>
              </w:rPr>
            </w:pPr>
            <w:r>
              <w:rPr>
                <w:szCs w:val="22"/>
                <w:bdr w:val="nil"/>
              </w:rPr>
              <w:t xml:space="preserve"> </w:t>
            </w:r>
          </w:p>
        </w:tc>
        <w:tc>
          <w:tcPr>
            <w:tcW w:w="7488" w:type="dxa"/>
          </w:tcPr>
          <w:p w14:paraId="2B2F4280" w14:textId="77777777" w:rsidR="00CE3DD7" w:rsidRDefault="00633CED" w:rsidP="001E126B">
            <w:pPr>
              <w:widowControl w:val="0"/>
              <w:rPr>
                <w:rFonts w:ascii="Arial Bold" w:hAnsi="Arial Bold"/>
                <w:b/>
                <w:szCs w:val="22"/>
              </w:rPr>
            </w:pPr>
            <w:r>
              <w:rPr>
                <w:rFonts w:ascii="Arial Bold" w:hAnsi="Arial Bold"/>
                <w:b/>
                <w:szCs w:val="22"/>
                <w:bdr w:val="nil"/>
              </w:rPr>
              <w:t>Independent Review of Prevent</w:t>
            </w:r>
          </w:p>
          <w:p w14:paraId="4F16F3E1"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3E96CE3D" w14:textId="77777777" w:rsidR="00817009" w:rsidRPr="001E126B" w:rsidRDefault="00817009" w:rsidP="001E126B">
            <w:pPr>
              <w:widowControl w:val="0"/>
              <w:rPr>
                <w:bCs/>
              </w:rPr>
            </w:pPr>
          </w:p>
        </w:tc>
      </w:tr>
      <w:tr w:rsidR="00633CED" w14:paraId="714AEA35" w14:textId="77777777" w:rsidTr="00CE3DD7">
        <w:tc>
          <w:tcPr>
            <w:tcW w:w="720" w:type="dxa"/>
          </w:tcPr>
          <w:p w14:paraId="60A0C82A" w14:textId="77777777" w:rsidR="00817009" w:rsidRDefault="00817009" w:rsidP="002E7D3E"/>
        </w:tc>
        <w:tc>
          <w:tcPr>
            <w:tcW w:w="7488" w:type="dxa"/>
          </w:tcPr>
          <w:p w14:paraId="132BDA83" w14:textId="77777777" w:rsidR="00633CED" w:rsidRDefault="00633CED">
            <w:r>
              <w:t>Rachel Duke, Policy Adviser, introduced the report on The Independent Review of Prevent which was published in February 2023, alongside the Government’s response and plans for implementing the report’s recommendations.</w:t>
            </w:r>
          </w:p>
          <w:p w14:paraId="146A929C" w14:textId="77777777" w:rsidR="00E01300" w:rsidRDefault="00E01300">
            <w:pPr>
              <w:rPr>
                <w:rFonts w:eastAsia="Arial" w:cs="Arial"/>
                <w:szCs w:val="22"/>
              </w:rPr>
            </w:pPr>
          </w:p>
          <w:p w14:paraId="578714EE" w14:textId="77777777" w:rsidR="00633CED" w:rsidRDefault="00633CED">
            <w:pPr>
              <w:rPr>
                <w:rFonts w:eastAsia="Arial" w:cs="Arial"/>
                <w:szCs w:val="22"/>
              </w:rPr>
            </w:pPr>
            <w:r>
              <w:t>Members comments:</w:t>
            </w:r>
          </w:p>
          <w:p w14:paraId="743AD961"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 xml:space="preserve">Members welcomed the review and agreed on the need for additional funding and support for councils. Concern was expressed that some council areas might lose funding under a regional model; however, as others may gain from a different model, so it would be difficult for the LGA to comment other than </w:t>
            </w:r>
            <w:r>
              <w:rPr>
                <w:szCs w:val="22"/>
              </w:rPr>
              <w:lastRenderedPageBreak/>
              <w:t xml:space="preserve">calling for more funding overall. </w:t>
            </w:r>
          </w:p>
          <w:p w14:paraId="10B26629"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 xml:space="preserve">Another member requested that any letter to Government on this issue should not just focus on further funding, but on the issues raised in the first bullet point of paragraph 12 of the report, for instance the community impact of the review, particularly the Muslim community. </w:t>
            </w:r>
          </w:p>
          <w:p w14:paraId="2705F98E"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 xml:space="preserve">A member commented on the different needs of different areas and how democratic oversight would be incorporated under a regional model. </w:t>
            </w:r>
          </w:p>
          <w:p w14:paraId="2B437B14"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The willingness of certain groups to engage in the Prevent programme itself should be flagged.</w:t>
            </w:r>
          </w:p>
          <w:p w14:paraId="56D57479" w14:textId="77777777" w:rsidR="00633CED" w:rsidRDefault="00633CED">
            <w:pPr>
              <w:pStyle w:val="ListParagraph"/>
              <w:spacing w:after="120"/>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It was suggested that the Board should return to this issue at some point in future.</w:t>
            </w:r>
          </w:p>
          <w:p w14:paraId="55E2275D" w14:textId="77777777" w:rsidR="00633CED" w:rsidRDefault="00633CED">
            <w:pPr>
              <w:rPr>
                <w:rFonts w:eastAsia="Arial" w:cs="Arial"/>
                <w:szCs w:val="22"/>
              </w:rPr>
            </w:pPr>
            <w:r>
              <w:rPr>
                <w:b/>
                <w:bCs/>
              </w:rPr>
              <w:t> </w:t>
            </w:r>
          </w:p>
          <w:p w14:paraId="600CF9B8" w14:textId="77777777" w:rsidR="00633CED" w:rsidRDefault="00633CED">
            <w:pPr>
              <w:rPr>
                <w:rFonts w:eastAsia="Arial" w:cs="Arial"/>
                <w:szCs w:val="22"/>
              </w:rPr>
            </w:pPr>
            <w:r>
              <w:rPr>
                <w:u w:val="single"/>
              </w:rPr>
              <w:t>Decision</w:t>
            </w:r>
          </w:p>
          <w:p w14:paraId="6CD4E700" w14:textId="77777777" w:rsidR="00633CED" w:rsidRDefault="00633CED">
            <w:pPr>
              <w:rPr>
                <w:rFonts w:eastAsia="Arial" w:cs="Arial"/>
                <w:szCs w:val="22"/>
              </w:rPr>
            </w:pPr>
            <w:r>
              <w:t>Safer &amp; Stronger Communities Board noted the update on the review report and Government response and agreed that the LGA should write to the Home Office to reflect councils’ feedback.</w:t>
            </w:r>
          </w:p>
          <w:p w14:paraId="3EAEDF10" w14:textId="77777777" w:rsidR="00633CED" w:rsidRDefault="00633CED">
            <w:pPr>
              <w:rPr>
                <w:rFonts w:eastAsia="Arial" w:cs="Arial"/>
                <w:szCs w:val="22"/>
              </w:rPr>
            </w:pPr>
            <w:r>
              <w:rPr>
                <w:u w:val="single"/>
              </w:rPr>
              <w:t> </w:t>
            </w:r>
          </w:p>
          <w:p w14:paraId="55B05096" w14:textId="77777777" w:rsidR="00633CED" w:rsidRDefault="00633CED">
            <w:pPr>
              <w:rPr>
                <w:rFonts w:eastAsia="Arial" w:cs="Arial"/>
                <w:szCs w:val="22"/>
              </w:rPr>
            </w:pPr>
            <w:r>
              <w:rPr>
                <w:u w:val="single"/>
              </w:rPr>
              <w:t>Action</w:t>
            </w:r>
          </w:p>
          <w:p w14:paraId="68107A48" w14:textId="77777777" w:rsidR="00633CED" w:rsidRDefault="00633CED">
            <w:pPr>
              <w:pStyle w:val="ListParagraph"/>
              <w:spacing w:after="120"/>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Officers to draft a letter and seek sign off from Lead Members before being sent.</w:t>
            </w:r>
          </w:p>
          <w:p w14:paraId="5B301CA8" w14:textId="77777777" w:rsidR="00633CED" w:rsidRDefault="00633CED">
            <w:pPr>
              <w:rPr>
                <w:rFonts w:eastAsia="Arial" w:cs="Arial"/>
                <w:szCs w:val="22"/>
              </w:rPr>
            </w:pPr>
            <w:r>
              <w:t> </w:t>
            </w:r>
          </w:p>
          <w:p w14:paraId="5FC84693" w14:textId="77777777" w:rsidR="00817009" w:rsidRPr="0030558B" w:rsidRDefault="00817009" w:rsidP="001F7577">
            <w:pPr>
              <w:widowControl w:val="0"/>
            </w:pPr>
          </w:p>
        </w:tc>
        <w:tc>
          <w:tcPr>
            <w:tcW w:w="1584" w:type="dxa"/>
          </w:tcPr>
          <w:p w14:paraId="214864AC" w14:textId="77777777" w:rsidR="00817009" w:rsidRPr="002F7636" w:rsidRDefault="00817009" w:rsidP="00A92EA6">
            <w:pPr>
              <w:widowControl w:val="0"/>
              <w:jc w:val="right"/>
              <w:rPr>
                <w:bCs/>
              </w:rPr>
            </w:pPr>
          </w:p>
        </w:tc>
      </w:tr>
    </w:tbl>
    <w:p w14:paraId="6207D748" w14:textId="77777777" w:rsidR="00633CED" w:rsidRDefault="00633CED">
      <w:pPr>
        <w:rPr>
          <w:vanish/>
        </w:rPr>
      </w:pPr>
      <w:r>
        <w:rPr>
          <w:vanish/>
        </w:rPr>
        <w:t>&lt;/AI7&gt;</w:t>
      </w:r>
    </w:p>
    <w:p w14:paraId="61DAD1E0" w14:textId="77777777" w:rsidR="00633CED" w:rsidRDefault="00633CED">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6E1DE780" w14:textId="77777777" w:rsidTr="00CE3DD7">
        <w:tc>
          <w:tcPr>
            <w:tcW w:w="720" w:type="dxa"/>
          </w:tcPr>
          <w:p w14:paraId="22B26DB8" w14:textId="77777777" w:rsidR="00817009" w:rsidRPr="006A5FCC" w:rsidRDefault="00633CED" w:rsidP="002E7D3E">
            <w:pPr>
              <w:numPr>
                <w:ilvl w:val="0"/>
                <w:numId w:val="22"/>
              </w:numPr>
              <w:ind w:left="560"/>
              <w:rPr>
                <w:szCs w:val="22"/>
              </w:rPr>
            </w:pPr>
            <w:r>
              <w:rPr>
                <w:szCs w:val="22"/>
                <w:bdr w:val="nil"/>
              </w:rPr>
              <w:t xml:space="preserve"> </w:t>
            </w:r>
          </w:p>
        </w:tc>
        <w:tc>
          <w:tcPr>
            <w:tcW w:w="7488" w:type="dxa"/>
          </w:tcPr>
          <w:p w14:paraId="32280289" w14:textId="77777777" w:rsidR="00CE3DD7" w:rsidRDefault="00633CED" w:rsidP="001E126B">
            <w:pPr>
              <w:widowControl w:val="0"/>
              <w:rPr>
                <w:rFonts w:ascii="Arial Bold" w:hAnsi="Arial Bold"/>
                <w:b/>
                <w:szCs w:val="22"/>
              </w:rPr>
            </w:pPr>
            <w:r>
              <w:rPr>
                <w:rFonts w:ascii="Arial Bold" w:hAnsi="Arial Bold"/>
                <w:b/>
                <w:szCs w:val="22"/>
                <w:bdr w:val="nil"/>
              </w:rPr>
              <w:t>SIGCE Annual Review</w:t>
            </w:r>
          </w:p>
          <w:p w14:paraId="43F621AE"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5476D6DE" w14:textId="77777777" w:rsidR="00817009" w:rsidRPr="001E126B" w:rsidRDefault="00817009" w:rsidP="001E126B">
            <w:pPr>
              <w:widowControl w:val="0"/>
              <w:rPr>
                <w:bCs/>
              </w:rPr>
            </w:pPr>
          </w:p>
        </w:tc>
      </w:tr>
      <w:tr w:rsidR="00633CED" w14:paraId="428AB302" w14:textId="77777777" w:rsidTr="00CE3DD7">
        <w:tc>
          <w:tcPr>
            <w:tcW w:w="720" w:type="dxa"/>
          </w:tcPr>
          <w:p w14:paraId="0C470613" w14:textId="77777777" w:rsidR="00817009" w:rsidRDefault="00817009" w:rsidP="002E7D3E"/>
        </w:tc>
        <w:tc>
          <w:tcPr>
            <w:tcW w:w="7488" w:type="dxa"/>
          </w:tcPr>
          <w:p w14:paraId="1BC0C206" w14:textId="77777777" w:rsidR="00633CED" w:rsidRDefault="00633CED">
            <w:pPr>
              <w:rPr>
                <w:rFonts w:eastAsia="Arial" w:cs="Arial"/>
                <w:szCs w:val="22"/>
              </w:rPr>
            </w:pPr>
            <w:r>
              <w:rPr>
                <w:u w:val="single"/>
              </w:rPr>
              <w:t>Decision</w:t>
            </w:r>
          </w:p>
          <w:p w14:paraId="4CE01FB8" w14:textId="77777777" w:rsidR="00633CED" w:rsidRDefault="00633CED">
            <w:pPr>
              <w:rPr>
                <w:rFonts w:eastAsia="Arial" w:cs="Arial"/>
                <w:szCs w:val="22"/>
              </w:rPr>
            </w:pPr>
            <w:r>
              <w:t>Safer and Stronger Communities Board agreed to defer consideration of the SIGCE work plan, until budgets have been considered following discussions had on item 6.</w:t>
            </w:r>
          </w:p>
          <w:p w14:paraId="4D2DB0E2" w14:textId="77777777" w:rsidR="00633CED" w:rsidRDefault="00633CED">
            <w:pPr>
              <w:rPr>
                <w:rFonts w:eastAsia="Arial" w:cs="Arial"/>
                <w:szCs w:val="22"/>
              </w:rPr>
            </w:pPr>
            <w:r>
              <w:t> </w:t>
            </w:r>
          </w:p>
          <w:p w14:paraId="6CE79C2D" w14:textId="77777777" w:rsidR="00633CED" w:rsidRDefault="00633CED">
            <w:pPr>
              <w:rPr>
                <w:rFonts w:eastAsia="Arial" w:cs="Arial"/>
                <w:szCs w:val="22"/>
              </w:rPr>
            </w:pPr>
            <w:r>
              <w:rPr>
                <w:u w:val="single"/>
              </w:rPr>
              <w:t>Action</w:t>
            </w:r>
          </w:p>
          <w:p w14:paraId="0C5F4E88" w14:textId="77777777" w:rsidR="00633CED" w:rsidRDefault="00633CED">
            <w:pPr>
              <w:pStyle w:val="ListParagraph"/>
              <w:spacing w:after="120"/>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Officers to arrange a budget meeting with LMs where SIGCE will be considered.</w:t>
            </w:r>
          </w:p>
          <w:p w14:paraId="3F546556" w14:textId="77777777" w:rsidR="00633CED" w:rsidRDefault="00633CED">
            <w:pPr>
              <w:rPr>
                <w:rFonts w:eastAsia="Arial" w:cs="Arial"/>
                <w:szCs w:val="22"/>
              </w:rPr>
            </w:pPr>
            <w:r>
              <w:t> </w:t>
            </w:r>
          </w:p>
          <w:p w14:paraId="23C07B58" w14:textId="77777777" w:rsidR="00817009" w:rsidRPr="0030558B" w:rsidRDefault="00817009" w:rsidP="001F7577">
            <w:pPr>
              <w:widowControl w:val="0"/>
            </w:pPr>
          </w:p>
        </w:tc>
        <w:tc>
          <w:tcPr>
            <w:tcW w:w="1584" w:type="dxa"/>
          </w:tcPr>
          <w:p w14:paraId="2A48B669" w14:textId="77777777" w:rsidR="00817009" w:rsidRPr="002F7636" w:rsidRDefault="00817009" w:rsidP="00A92EA6">
            <w:pPr>
              <w:widowControl w:val="0"/>
              <w:jc w:val="right"/>
              <w:rPr>
                <w:bCs/>
              </w:rPr>
            </w:pPr>
          </w:p>
        </w:tc>
      </w:tr>
    </w:tbl>
    <w:p w14:paraId="5E023DE6" w14:textId="77777777" w:rsidR="00633CED" w:rsidRDefault="00633CED">
      <w:pPr>
        <w:rPr>
          <w:vanish/>
        </w:rPr>
      </w:pPr>
      <w:r>
        <w:rPr>
          <w:vanish/>
        </w:rPr>
        <w:t>&lt;/AI8&gt;</w:t>
      </w:r>
    </w:p>
    <w:p w14:paraId="170D8928" w14:textId="77777777" w:rsidR="00633CED" w:rsidRDefault="00633CED">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039CC103" w14:textId="77777777" w:rsidTr="00CE3DD7">
        <w:tc>
          <w:tcPr>
            <w:tcW w:w="720" w:type="dxa"/>
          </w:tcPr>
          <w:p w14:paraId="7D538CE2" w14:textId="77777777" w:rsidR="00817009" w:rsidRPr="006A5FCC" w:rsidRDefault="00633CED" w:rsidP="002E7D3E">
            <w:pPr>
              <w:numPr>
                <w:ilvl w:val="0"/>
                <w:numId w:val="23"/>
              </w:numPr>
              <w:ind w:left="560"/>
              <w:rPr>
                <w:szCs w:val="22"/>
              </w:rPr>
            </w:pPr>
            <w:r>
              <w:rPr>
                <w:szCs w:val="22"/>
                <w:bdr w:val="nil"/>
              </w:rPr>
              <w:t xml:space="preserve"> </w:t>
            </w:r>
          </w:p>
        </w:tc>
        <w:tc>
          <w:tcPr>
            <w:tcW w:w="7488" w:type="dxa"/>
          </w:tcPr>
          <w:p w14:paraId="0950B3A4" w14:textId="77777777" w:rsidR="00CE3DD7" w:rsidRDefault="00633CED" w:rsidP="001E126B">
            <w:pPr>
              <w:widowControl w:val="0"/>
              <w:rPr>
                <w:rFonts w:ascii="Arial Bold" w:hAnsi="Arial Bold"/>
                <w:b/>
                <w:szCs w:val="22"/>
              </w:rPr>
            </w:pPr>
            <w:r>
              <w:rPr>
                <w:rFonts w:ascii="Arial Bold" w:hAnsi="Arial Bold"/>
                <w:b/>
                <w:szCs w:val="22"/>
                <w:bdr w:val="nil"/>
              </w:rPr>
              <w:t>Gambling Licensing Position Paper</w:t>
            </w:r>
          </w:p>
          <w:p w14:paraId="78083FAA" w14:textId="77777777" w:rsidR="00817009" w:rsidRPr="00CE3DD7" w:rsidRDefault="00633CED" w:rsidP="001E126B">
            <w:pPr>
              <w:widowControl w:val="0"/>
              <w:rPr>
                <w:rFonts w:ascii="Arial Bold" w:hAnsi="Arial Bold"/>
                <w:b/>
              </w:rPr>
            </w:pPr>
            <w:r w:rsidRPr="00CE3DD7">
              <w:rPr>
                <w:rFonts w:ascii="Arial Bold" w:hAnsi="Arial Bold"/>
                <w:b/>
              </w:rPr>
              <w:t xml:space="preserve"> </w:t>
            </w:r>
          </w:p>
        </w:tc>
        <w:tc>
          <w:tcPr>
            <w:tcW w:w="1584" w:type="dxa"/>
          </w:tcPr>
          <w:p w14:paraId="6F7F5996" w14:textId="77777777" w:rsidR="00817009" w:rsidRPr="001E126B" w:rsidRDefault="00817009" w:rsidP="001E126B">
            <w:pPr>
              <w:widowControl w:val="0"/>
              <w:rPr>
                <w:bCs/>
              </w:rPr>
            </w:pPr>
          </w:p>
        </w:tc>
      </w:tr>
      <w:tr w:rsidR="00633CED" w14:paraId="700068A7" w14:textId="77777777" w:rsidTr="00CE3DD7">
        <w:tc>
          <w:tcPr>
            <w:tcW w:w="720" w:type="dxa"/>
          </w:tcPr>
          <w:p w14:paraId="2FA54AC3" w14:textId="77777777" w:rsidR="00817009" w:rsidRDefault="00817009" w:rsidP="002E7D3E"/>
        </w:tc>
        <w:tc>
          <w:tcPr>
            <w:tcW w:w="7488" w:type="dxa"/>
          </w:tcPr>
          <w:p w14:paraId="7331D6EE" w14:textId="77777777" w:rsidR="00633CED" w:rsidRDefault="00633CED">
            <w:pPr>
              <w:rPr>
                <w:rFonts w:eastAsia="Arial" w:cs="Arial"/>
                <w:szCs w:val="22"/>
              </w:rPr>
            </w:pPr>
            <w:r>
              <w:t>Policy Adviser, Jade Hall updated members on gambling licensing reform and outlined a set of principles (Appendix A) for Board members to reaffirm to inform the LGA’s ongoing lobbying activity on gambling.</w:t>
            </w:r>
          </w:p>
          <w:p w14:paraId="5A0F5C39" w14:textId="77777777" w:rsidR="00633CED" w:rsidRDefault="00633CED">
            <w:pPr>
              <w:rPr>
                <w:rFonts w:eastAsia="Arial" w:cs="Arial"/>
                <w:szCs w:val="22"/>
              </w:rPr>
            </w:pPr>
            <w:r>
              <w:t> </w:t>
            </w:r>
          </w:p>
          <w:p w14:paraId="1A51E8FA" w14:textId="77777777" w:rsidR="00633CED" w:rsidRDefault="00633CED">
            <w:pPr>
              <w:rPr>
                <w:rFonts w:eastAsia="Arial" w:cs="Arial"/>
                <w:szCs w:val="22"/>
              </w:rPr>
            </w:pPr>
            <w:r>
              <w:rPr>
                <w:u w:val="single"/>
              </w:rPr>
              <w:t xml:space="preserve">Decision </w:t>
            </w:r>
          </w:p>
          <w:p w14:paraId="5363725F" w14:textId="77777777" w:rsidR="00633CED" w:rsidRDefault="00633CED">
            <w:pPr>
              <w:rPr>
                <w:rFonts w:eastAsia="Arial" w:cs="Arial"/>
                <w:szCs w:val="22"/>
              </w:rPr>
            </w:pPr>
            <w:r>
              <w:t xml:space="preserve">Safer &amp; Stronger Communities Board agreed the position paper. </w:t>
            </w:r>
          </w:p>
          <w:p w14:paraId="29277F27" w14:textId="77777777" w:rsidR="00633CED" w:rsidRDefault="00633CED">
            <w:pPr>
              <w:rPr>
                <w:rFonts w:eastAsia="Arial" w:cs="Arial"/>
                <w:szCs w:val="22"/>
              </w:rPr>
            </w:pPr>
            <w:r>
              <w:t> </w:t>
            </w:r>
          </w:p>
          <w:p w14:paraId="6B45D06F" w14:textId="77777777" w:rsidR="00633CED" w:rsidRDefault="00633CED">
            <w:pPr>
              <w:rPr>
                <w:rFonts w:eastAsia="Arial" w:cs="Arial"/>
                <w:szCs w:val="22"/>
              </w:rPr>
            </w:pPr>
            <w:r>
              <w:rPr>
                <w:u w:val="single"/>
              </w:rPr>
              <w:t>Action</w:t>
            </w:r>
          </w:p>
          <w:p w14:paraId="705A2749"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Officers to draft letter to send to the Minister including the position paper.</w:t>
            </w:r>
          </w:p>
          <w:p w14:paraId="4DA20A30" w14:textId="77777777" w:rsidR="00633CED" w:rsidRDefault="00633CED">
            <w:pPr>
              <w:rPr>
                <w:rFonts w:eastAsia="Arial" w:cs="Arial"/>
                <w:szCs w:val="22"/>
              </w:rPr>
            </w:pPr>
            <w:r>
              <w:t> </w:t>
            </w:r>
          </w:p>
          <w:p w14:paraId="5C6DB837" w14:textId="77777777" w:rsidR="00817009" w:rsidRPr="0030558B" w:rsidRDefault="00817009" w:rsidP="001F7577">
            <w:pPr>
              <w:widowControl w:val="0"/>
            </w:pPr>
          </w:p>
        </w:tc>
        <w:tc>
          <w:tcPr>
            <w:tcW w:w="1584" w:type="dxa"/>
          </w:tcPr>
          <w:p w14:paraId="7840FB95" w14:textId="77777777" w:rsidR="00817009" w:rsidRPr="002F7636" w:rsidRDefault="00817009" w:rsidP="00A92EA6">
            <w:pPr>
              <w:widowControl w:val="0"/>
              <w:jc w:val="right"/>
              <w:rPr>
                <w:bCs/>
              </w:rPr>
            </w:pPr>
          </w:p>
        </w:tc>
      </w:tr>
    </w:tbl>
    <w:p w14:paraId="5ABBD3AA" w14:textId="77777777" w:rsidR="00633CED" w:rsidRDefault="00633CED">
      <w:pPr>
        <w:rPr>
          <w:vanish/>
        </w:rPr>
      </w:pPr>
      <w:r>
        <w:rPr>
          <w:vanish/>
        </w:rPr>
        <w:t>&lt;/AI9&gt;</w:t>
      </w:r>
    </w:p>
    <w:p w14:paraId="72B40A7B" w14:textId="77777777" w:rsidR="00633CED" w:rsidRDefault="00633CED">
      <w:pPr>
        <w:rPr>
          <w:vanish/>
        </w:rPr>
      </w:pPr>
      <w:r>
        <w:rPr>
          <w:vanish/>
        </w:rPr>
        <w:t>&lt;AI10&gt;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645C0D55" w14:textId="77777777" w:rsidTr="00CE3DD7">
        <w:tc>
          <w:tcPr>
            <w:tcW w:w="720" w:type="dxa"/>
          </w:tcPr>
          <w:p w14:paraId="0002F5D7" w14:textId="77777777" w:rsidR="00817009" w:rsidRPr="006A5FCC" w:rsidRDefault="00633CED" w:rsidP="002E7D3E">
            <w:pPr>
              <w:numPr>
                <w:ilvl w:val="0"/>
                <w:numId w:val="24"/>
              </w:numPr>
              <w:ind w:left="560"/>
              <w:rPr>
                <w:szCs w:val="22"/>
              </w:rPr>
            </w:pPr>
            <w:r>
              <w:rPr>
                <w:szCs w:val="22"/>
                <w:bdr w:val="nil"/>
              </w:rPr>
              <w:t xml:space="preserve"> </w:t>
            </w:r>
          </w:p>
        </w:tc>
        <w:tc>
          <w:tcPr>
            <w:tcW w:w="7488" w:type="dxa"/>
          </w:tcPr>
          <w:p w14:paraId="0C9DF4FA" w14:textId="77777777" w:rsidR="00CE3DD7" w:rsidRDefault="00633CED" w:rsidP="001E126B">
            <w:pPr>
              <w:widowControl w:val="0"/>
              <w:rPr>
                <w:rFonts w:ascii="Arial Bold" w:hAnsi="Arial Bold"/>
                <w:b/>
                <w:szCs w:val="22"/>
              </w:rPr>
            </w:pPr>
            <w:r>
              <w:rPr>
                <w:rFonts w:ascii="Arial Bold" w:hAnsi="Arial Bold"/>
                <w:b/>
                <w:szCs w:val="22"/>
                <w:bdr w:val="nil"/>
              </w:rPr>
              <w:t>Update Paper</w:t>
            </w:r>
          </w:p>
          <w:p w14:paraId="22CBD352" w14:textId="77777777" w:rsidR="00817009" w:rsidRPr="00CE3DD7" w:rsidRDefault="00633CED" w:rsidP="001E126B">
            <w:pPr>
              <w:widowControl w:val="0"/>
              <w:rPr>
                <w:rFonts w:ascii="Arial Bold" w:hAnsi="Arial Bold"/>
                <w:b/>
              </w:rPr>
            </w:pPr>
            <w:r w:rsidRPr="00CE3DD7">
              <w:rPr>
                <w:rFonts w:ascii="Arial Bold" w:hAnsi="Arial Bold"/>
                <w:b/>
              </w:rPr>
              <w:lastRenderedPageBreak/>
              <w:t xml:space="preserve"> </w:t>
            </w:r>
          </w:p>
        </w:tc>
        <w:tc>
          <w:tcPr>
            <w:tcW w:w="1584" w:type="dxa"/>
          </w:tcPr>
          <w:p w14:paraId="0076B074" w14:textId="77777777" w:rsidR="00817009" w:rsidRPr="001E126B" w:rsidRDefault="00817009" w:rsidP="001E126B">
            <w:pPr>
              <w:widowControl w:val="0"/>
              <w:rPr>
                <w:bCs/>
              </w:rPr>
            </w:pPr>
          </w:p>
        </w:tc>
      </w:tr>
      <w:tr w:rsidR="00633CED" w14:paraId="20FD624C" w14:textId="77777777" w:rsidTr="00CE3DD7">
        <w:tc>
          <w:tcPr>
            <w:tcW w:w="720" w:type="dxa"/>
          </w:tcPr>
          <w:p w14:paraId="3A7862C0" w14:textId="77777777" w:rsidR="00817009" w:rsidRDefault="00817009" w:rsidP="002E7D3E"/>
        </w:tc>
        <w:tc>
          <w:tcPr>
            <w:tcW w:w="7488" w:type="dxa"/>
          </w:tcPr>
          <w:p w14:paraId="37714222" w14:textId="77777777" w:rsidR="00633CED" w:rsidRDefault="00633CED">
            <w:pPr>
              <w:rPr>
                <w:rFonts w:eastAsia="Arial" w:cs="Arial"/>
                <w:szCs w:val="22"/>
              </w:rPr>
            </w:pPr>
            <w:r>
              <w:t>Mark Norris, Principal Policy Adviser updated members on issues of interest not covered under the other items on the agenda.</w:t>
            </w:r>
          </w:p>
          <w:p w14:paraId="0F02D8CA" w14:textId="77777777" w:rsidR="00633CED" w:rsidRDefault="00633CED">
            <w:pPr>
              <w:rPr>
                <w:rFonts w:eastAsia="Arial" w:cs="Arial"/>
                <w:szCs w:val="22"/>
              </w:rPr>
            </w:pPr>
            <w:r>
              <w:rPr>
                <w:sz w:val="24"/>
                <w:szCs w:val="24"/>
              </w:rPr>
              <w:t> </w:t>
            </w:r>
          </w:p>
          <w:p w14:paraId="7B4366F7" w14:textId="77777777" w:rsidR="00633CED" w:rsidRDefault="00633CED">
            <w:pPr>
              <w:rPr>
                <w:rFonts w:eastAsia="Arial" w:cs="Arial"/>
                <w:szCs w:val="22"/>
              </w:rPr>
            </w:pPr>
            <w:r>
              <w:t>Members comments:</w:t>
            </w:r>
          </w:p>
          <w:p w14:paraId="63D20AAA"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A member raised concern regarding the progress of the Online Harms Bill. Officers provided reassurance that the LGA is lobbying the Government to pass the Act, although this work is led by another team.</w:t>
            </w:r>
          </w:p>
          <w:p w14:paraId="0BEFFC32" w14:textId="77777777" w:rsidR="00633CED" w:rsidRDefault="00633CED">
            <w:pPr>
              <w:rPr>
                <w:rFonts w:eastAsia="Arial" w:cs="Arial"/>
                <w:szCs w:val="22"/>
              </w:rPr>
            </w:pPr>
            <w:r>
              <w:rPr>
                <w:u w:val="single"/>
              </w:rPr>
              <w:t> </w:t>
            </w:r>
          </w:p>
          <w:p w14:paraId="10AAB4E0" w14:textId="77777777" w:rsidR="00633CED" w:rsidRDefault="00633CED">
            <w:pPr>
              <w:rPr>
                <w:rFonts w:eastAsia="Arial" w:cs="Arial"/>
                <w:szCs w:val="22"/>
              </w:rPr>
            </w:pPr>
            <w:r>
              <w:rPr>
                <w:u w:val="single"/>
              </w:rPr>
              <w:t xml:space="preserve">Decision </w:t>
            </w:r>
          </w:p>
          <w:p w14:paraId="7FE9BD61" w14:textId="77777777" w:rsidR="00633CED" w:rsidRDefault="00633CED">
            <w:pPr>
              <w:rPr>
                <w:rFonts w:eastAsia="Arial" w:cs="Arial"/>
                <w:szCs w:val="22"/>
              </w:rPr>
            </w:pPr>
            <w:r>
              <w:t xml:space="preserve">Safer &amp; Stronger Communities Board noted the update. </w:t>
            </w:r>
          </w:p>
          <w:p w14:paraId="4513216F" w14:textId="77777777" w:rsidR="00633CED" w:rsidRDefault="00633CED">
            <w:pPr>
              <w:rPr>
                <w:rFonts w:eastAsia="Arial" w:cs="Arial"/>
                <w:szCs w:val="22"/>
              </w:rPr>
            </w:pPr>
            <w:r>
              <w:t> </w:t>
            </w:r>
          </w:p>
          <w:p w14:paraId="09F66815" w14:textId="77777777" w:rsidR="00633CED" w:rsidRDefault="00633CED">
            <w:pPr>
              <w:rPr>
                <w:rFonts w:eastAsia="Arial" w:cs="Arial"/>
                <w:szCs w:val="22"/>
              </w:rPr>
            </w:pPr>
            <w:r>
              <w:rPr>
                <w:u w:val="single"/>
              </w:rPr>
              <w:t>Action</w:t>
            </w:r>
          </w:p>
          <w:p w14:paraId="4D03AF6A" w14:textId="77777777" w:rsidR="00633CED" w:rsidRDefault="00633CED">
            <w:pPr>
              <w:pStyle w:val="ListParagraph"/>
              <w:ind w:hanging="360"/>
              <w:rPr>
                <w:rFonts w:eastAsia="Arial" w:cs="Arial"/>
              </w:rPr>
            </w:pPr>
            <w:r>
              <w:rPr>
                <w:rFonts w:ascii="Symbol" w:eastAsia="Symbol" w:hAnsi="Symbol" w:cs="Symbol"/>
                <w:szCs w:val="22"/>
              </w:rPr>
              <w:t>·</w:t>
            </w:r>
            <w:r>
              <w:rPr>
                <w:rFonts w:ascii="Times New Roman" w:hAnsi="Times New Roman"/>
                <w:sz w:val="14"/>
                <w:szCs w:val="14"/>
              </w:rPr>
              <w:t xml:space="preserve">       </w:t>
            </w:r>
            <w:r>
              <w:rPr>
                <w:szCs w:val="22"/>
              </w:rPr>
              <w:t>Officers to provide a written update on the Online Harms Bill.</w:t>
            </w:r>
          </w:p>
          <w:p w14:paraId="216D61C8" w14:textId="77777777" w:rsidR="00633CED" w:rsidRDefault="00633CED">
            <w:pPr>
              <w:rPr>
                <w:rFonts w:eastAsia="Arial" w:cs="Arial"/>
                <w:szCs w:val="22"/>
              </w:rPr>
            </w:pPr>
            <w:r>
              <w:t> </w:t>
            </w:r>
          </w:p>
          <w:p w14:paraId="7C4CFB30" w14:textId="77777777" w:rsidR="00817009" w:rsidRPr="0030558B" w:rsidRDefault="00817009" w:rsidP="001F7577">
            <w:pPr>
              <w:widowControl w:val="0"/>
            </w:pPr>
          </w:p>
        </w:tc>
        <w:tc>
          <w:tcPr>
            <w:tcW w:w="1584" w:type="dxa"/>
          </w:tcPr>
          <w:p w14:paraId="304D4FDB" w14:textId="77777777" w:rsidR="00817009" w:rsidRPr="002F7636" w:rsidRDefault="00817009" w:rsidP="00A92EA6">
            <w:pPr>
              <w:widowControl w:val="0"/>
              <w:jc w:val="right"/>
              <w:rPr>
                <w:bCs/>
              </w:rPr>
            </w:pPr>
          </w:p>
        </w:tc>
      </w:tr>
    </w:tbl>
    <w:p w14:paraId="33B0BA01" w14:textId="77777777" w:rsidR="00633CED" w:rsidRDefault="00633CED">
      <w:pPr>
        <w:rPr>
          <w:vanish/>
        </w:rPr>
      </w:pPr>
      <w:r>
        <w:rPr>
          <w:vanish/>
        </w:rPr>
        <w:t>&lt;/AI10&gt;</w:t>
      </w:r>
    </w:p>
    <w:p w14:paraId="1DDC7B47" w14:textId="77777777" w:rsidR="003F6CD3" w:rsidRDefault="00633CED">
      <w:pPr>
        <w:rPr>
          <w:vanish/>
        </w:rPr>
      </w:pPr>
      <w:r>
        <w:rPr>
          <w:vanish/>
        </w:rPr>
        <w:t>&lt;TRAILER_SECTION&gt;</w:t>
      </w:r>
    </w:p>
    <w:p w14:paraId="2E720E23" w14:textId="77777777" w:rsidR="00416E2E" w:rsidRDefault="00416E2E"/>
    <w:p w14:paraId="68952928" w14:textId="77777777" w:rsidR="001F2D91" w:rsidRPr="001F2D91" w:rsidRDefault="00633CED" w:rsidP="001F2D91">
      <w:pPr>
        <w:ind w:left="-720"/>
        <w:rPr>
          <w:b/>
          <w:u w:val="single"/>
        </w:rPr>
      </w:pPr>
      <w:r w:rsidRPr="001F2D91">
        <w:rPr>
          <w:b/>
          <w:u w:val="single"/>
        </w:rPr>
        <w:t xml:space="preserve">Appendix A -Attendance </w:t>
      </w:r>
    </w:p>
    <w:p w14:paraId="3D58D892"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633CED" w14:paraId="13698534" w14:textId="77777777" w:rsidTr="001F2D91">
        <w:tc>
          <w:tcPr>
            <w:tcW w:w="2160" w:type="dxa"/>
            <w:shd w:val="clear" w:color="auto" w:fill="BFBFBF"/>
          </w:tcPr>
          <w:p w14:paraId="1479283E" w14:textId="77777777" w:rsidR="001F2D91" w:rsidRDefault="00633CED" w:rsidP="00160AF2">
            <w:pPr>
              <w:jc w:val="both"/>
            </w:pPr>
            <w:r>
              <w:t>Position/Role</w:t>
            </w:r>
          </w:p>
        </w:tc>
        <w:tc>
          <w:tcPr>
            <w:tcW w:w="2880" w:type="dxa"/>
            <w:shd w:val="clear" w:color="auto" w:fill="BFBFBF"/>
          </w:tcPr>
          <w:p w14:paraId="070985C7" w14:textId="77777777" w:rsidR="001F2D91" w:rsidRDefault="00633CED" w:rsidP="00160AF2">
            <w:pPr>
              <w:jc w:val="both"/>
            </w:pPr>
            <w:r>
              <w:t>Councillor</w:t>
            </w:r>
          </w:p>
        </w:tc>
        <w:tc>
          <w:tcPr>
            <w:tcW w:w="4752" w:type="dxa"/>
            <w:shd w:val="clear" w:color="auto" w:fill="BFBFBF"/>
          </w:tcPr>
          <w:p w14:paraId="135DE010" w14:textId="77777777" w:rsidR="001F2D91" w:rsidRDefault="00633CED" w:rsidP="00160AF2">
            <w:pPr>
              <w:jc w:val="both"/>
            </w:pPr>
            <w:r>
              <w:t>Authority</w:t>
            </w:r>
          </w:p>
        </w:tc>
      </w:tr>
      <w:tr w:rsidR="00633CED" w14:paraId="4562DDC8" w14:textId="77777777" w:rsidTr="001F2D91">
        <w:tc>
          <w:tcPr>
            <w:tcW w:w="2160" w:type="dxa"/>
            <w:shd w:val="clear" w:color="auto" w:fill="auto"/>
          </w:tcPr>
          <w:p w14:paraId="5227E8FE" w14:textId="77777777" w:rsidR="001F2D91" w:rsidRDefault="001F2D91" w:rsidP="00160AF2">
            <w:pPr>
              <w:jc w:val="both"/>
            </w:pPr>
          </w:p>
        </w:tc>
        <w:tc>
          <w:tcPr>
            <w:tcW w:w="2880" w:type="dxa"/>
            <w:shd w:val="clear" w:color="auto" w:fill="auto"/>
          </w:tcPr>
          <w:p w14:paraId="60222E97" w14:textId="77777777" w:rsidR="001F2D91" w:rsidRDefault="001F2D91" w:rsidP="00160AF2">
            <w:pPr>
              <w:jc w:val="both"/>
            </w:pPr>
          </w:p>
        </w:tc>
        <w:tc>
          <w:tcPr>
            <w:tcW w:w="4752" w:type="dxa"/>
            <w:shd w:val="clear" w:color="auto" w:fill="auto"/>
          </w:tcPr>
          <w:p w14:paraId="1A623A4A" w14:textId="77777777" w:rsidR="001F2D91" w:rsidRDefault="001F2D91" w:rsidP="00160AF2">
            <w:pPr>
              <w:jc w:val="both"/>
            </w:pPr>
          </w:p>
        </w:tc>
      </w:tr>
      <w:tr w:rsidR="00633CED" w14:paraId="642335D1" w14:textId="77777777" w:rsidTr="001F2D91">
        <w:tc>
          <w:tcPr>
            <w:tcW w:w="2160" w:type="dxa"/>
            <w:shd w:val="clear" w:color="auto" w:fill="auto"/>
          </w:tcPr>
          <w:p w14:paraId="7CE324A2" w14:textId="77777777" w:rsidR="001F2D91" w:rsidRDefault="00633CED" w:rsidP="00160AF2">
            <w:pPr>
              <w:jc w:val="both"/>
            </w:pPr>
            <w:r>
              <w:t>Chairman</w:t>
            </w:r>
          </w:p>
        </w:tc>
        <w:tc>
          <w:tcPr>
            <w:tcW w:w="2880" w:type="dxa"/>
            <w:shd w:val="clear" w:color="auto" w:fill="auto"/>
          </w:tcPr>
          <w:p w14:paraId="31015908" w14:textId="77777777" w:rsidR="001F2D91" w:rsidRDefault="00BF4D99" w:rsidP="00160AF2">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rsidR="00633CED">
              <w:t>Cllr Nesil Caliskan</w:t>
            </w:r>
          </w:p>
        </w:tc>
        <w:tc>
          <w:tcPr>
            <w:tcW w:w="4752" w:type="dxa"/>
            <w:shd w:val="clear" w:color="auto" w:fill="auto"/>
          </w:tcPr>
          <w:p w14:paraId="1BC15D41" w14:textId="77777777" w:rsidR="001F2D91" w:rsidRDefault="00633CED" w:rsidP="00160AF2">
            <w:pPr>
              <w:jc w:val="both"/>
            </w:pPr>
            <w:r>
              <w:t>Enfield Council</w:t>
            </w:r>
          </w:p>
        </w:tc>
      </w:tr>
    </w:tbl>
    <w:p w14:paraId="35D47D66" w14:textId="77777777" w:rsidR="001F2D91" w:rsidRPr="002E7053" w:rsidRDefault="001F2D91" w:rsidP="001F2D91">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633CED" w14:paraId="247EBAA2" w14:textId="77777777" w:rsidTr="001F2D91">
        <w:tc>
          <w:tcPr>
            <w:tcW w:w="2160" w:type="dxa"/>
            <w:shd w:val="clear" w:color="auto" w:fill="auto"/>
          </w:tcPr>
          <w:p w14:paraId="33DB902A" w14:textId="77777777" w:rsidR="001F2D91" w:rsidRDefault="00633CED" w:rsidP="00160AF2">
            <w:pPr>
              <w:jc w:val="both"/>
            </w:pPr>
            <w:r>
              <w:t>Vice-Chairman</w:t>
            </w:r>
          </w:p>
        </w:tc>
        <w:tc>
          <w:tcPr>
            <w:tcW w:w="2880" w:type="dxa"/>
            <w:shd w:val="clear" w:color="auto" w:fill="auto"/>
          </w:tcPr>
          <w:p w14:paraId="09367A7F" w14:textId="77777777" w:rsidR="001F2D91" w:rsidRDefault="00BF4D99" w:rsidP="001F2D91">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rsidR="00633CED">
              <w:t>Cllr Lewis Cocking</w:t>
            </w:r>
          </w:p>
        </w:tc>
        <w:tc>
          <w:tcPr>
            <w:tcW w:w="4752" w:type="dxa"/>
            <w:shd w:val="clear" w:color="auto" w:fill="auto"/>
          </w:tcPr>
          <w:p w14:paraId="0A060872" w14:textId="77777777" w:rsidR="001F2D91" w:rsidRDefault="00633CED" w:rsidP="00160AF2">
            <w:pPr>
              <w:jc w:val="both"/>
            </w:pPr>
            <w:r>
              <w:t>Broxbourne Borough Council</w:t>
            </w:r>
          </w:p>
        </w:tc>
      </w:tr>
    </w:tbl>
    <w:p w14:paraId="2CCA9BB0" w14:textId="77777777" w:rsidR="001F2D91" w:rsidRPr="001F2D91" w:rsidRDefault="001F2D91">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633CED" w14:paraId="1378E1AA" w14:textId="77777777" w:rsidTr="001F2D91">
        <w:tc>
          <w:tcPr>
            <w:tcW w:w="2160" w:type="dxa"/>
            <w:shd w:val="clear" w:color="auto" w:fill="auto"/>
          </w:tcPr>
          <w:p w14:paraId="73C389AC" w14:textId="77777777" w:rsidR="001F2D91" w:rsidRDefault="00633CED" w:rsidP="00160AF2">
            <w:pPr>
              <w:jc w:val="both"/>
            </w:pPr>
            <w:r>
              <w:t>Deputy-chairman</w:t>
            </w:r>
          </w:p>
        </w:tc>
        <w:tc>
          <w:tcPr>
            <w:tcW w:w="2880" w:type="dxa"/>
            <w:shd w:val="clear" w:color="auto" w:fill="auto"/>
          </w:tcPr>
          <w:p w14:paraId="2F858A6A" w14:textId="77777777" w:rsidR="001F2D91" w:rsidRDefault="00BF4D99" w:rsidP="00160AF2">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rsidR="00633CED">
              <w:t>Cllr Heather Kidd</w:t>
            </w:r>
          </w:p>
        </w:tc>
        <w:tc>
          <w:tcPr>
            <w:tcW w:w="4752" w:type="dxa"/>
            <w:shd w:val="clear" w:color="auto" w:fill="auto"/>
          </w:tcPr>
          <w:p w14:paraId="311BD2F5" w14:textId="77777777" w:rsidR="001F2D91" w:rsidRDefault="00633CED" w:rsidP="00160AF2">
            <w:pPr>
              <w:jc w:val="both"/>
            </w:pPr>
            <w:r>
              <w:t>Shropshire Council</w:t>
            </w:r>
          </w:p>
        </w:tc>
      </w:tr>
      <w:tr w:rsidR="00633CED" w14:paraId="08386FA0" w14:textId="77777777" w:rsidTr="001F2D91">
        <w:tc>
          <w:tcPr>
            <w:tcW w:w="2160" w:type="dxa"/>
            <w:shd w:val="clear" w:color="auto" w:fill="auto"/>
          </w:tcPr>
          <w:p w14:paraId="1F75F660" w14:textId="77777777" w:rsidR="001F2D91" w:rsidRDefault="001F2D91" w:rsidP="00160AF2">
            <w:pPr>
              <w:jc w:val="both"/>
            </w:pPr>
          </w:p>
        </w:tc>
        <w:tc>
          <w:tcPr>
            <w:tcW w:w="2880" w:type="dxa"/>
            <w:shd w:val="clear" w:color="auto" w:fill="auto"/>
          </w:tcPr>
          <w:p w14:paraId="0B797C85" w14:textId="77777777" w:rsidR="001F2D91" w:rsidRDefault="00633CED" w:rsidP="00160AF2">
            <w:pPr>
              <w:jc w:val="both"/>
              <w:rPr>
                <w:vanish/>
              </w:rPr>
            </w:pPr>
            <w:r>
              <w:t>Cllr Clive Woodbridge</w:t>
            </w:r>
          </w:p>
        </w:tc>
        <w:tc>
          <w:tcPr>
            <w:tcW w:w="4752" w:type="dxa"/>
            <w:shd w:val="clear" w:color="auto" w:fill="auto"/>
          </w:tcPr>
          <w:p w14:paraId="4EAAC445" w14:textId="77777777" w:rsidR="001F2D91" w:rsidRDefault="00633CED" w:rsidP="00160AF2">
            <w:pPr>
              <w:jc w:val="both"/>
            </w:pPr>
            <w:r>
              <w:t>Epsom and Ewell Borough Council</w:t>
            </w:r>
          </w:p>
        </w:tc>
      </w:tr>
    </w:tbl>
    <w:p w14:paraId="781EF775"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633CED" w14:paraId="527B1F8E" w14:textId="77777777" w:rsidTr="001F2D91">
        <w:tc>
          <w:tcPr>
            <w:tcW w:w="2160" w:type="dxa"/>
            <w:shd w:val="clear" w:color="auto" w:fill="auto"/>
          </w:tcPr>
          <w:p w14:paraId="57083565" w14:textId="77777777" w:rsidR="001F2D91" w:rsidRDefault="00633CED" w:rsidP="00160AF2">
            <w:pPr>
              <w:jc w:val="both"/>
            </w:pPr>
            <w:r>
              <w:t>Members</w:t>
            </w:r>
          </w:p>
        </w:tc>
        <w:tc>
          <w:tcPr>
            <w:tcW w:w="2880" w:type="dxa"/>
            <w:shd w:val="clear" w:color="auto" w:fill="auto"/>
          </w:tcPr>
          <w:p w14:paraId="70F54120" w14:textId="77777777" w:rsidR="001F2D91" w:rsidRDefault="00BF4D99" w:rsidP="00160AF2">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rsidR="00633CED">
              <w:t>Cllr Bill Borrett</w:t>
            </w:r>
          </w:p>
        </w:tc>
        <w:tc>
          <w:tcPr>
            <w:tcW w:w="4752" w:type="dxa"/>
            <w:shd w:val="clear" w:color="auto" w:fill="auto"/>
          </w:tcPr>
          <w:p w14:paraId="0BD055E0" w14:textId="77777777" w:rsidR="001F2D91" w:rsidRDefault="00633CED" w:rsidP="00160AF2">
            <w:pPr>
              <w:jc w:val="both"/>
            </w:pPr>
            <w:r>
              <w:t>Norfolk County Council</w:t>
            </w:r>
          </w:p>
        </w:tc>
      </w:tr>
      <w:tr w:rsidR="00633CED" w14:paraId="6E9240AD" w14:textId="77777777" w:rsidTr="001F2D91">
        <w:tc>
          <w:tcPr>
            <w:tcW w:w="2160" w:type="dxa"/>
            <w:shd w:val="clear" w:color="auto" w:fill="auto"/>
          </w:tcPr>
          <w:p w14:paraId="587678BB" w14:textId="77777777" w:rsidR="001F2D91" w:rsidRDefault="001F2D91" w:rsidP="00160AF2">
            <w:pPr>
              <w:jc w:val="both"/>
            </w:pPr>
          </w:p>
        </w:tc>
        <w:tc>
          <w:tcPr>
            <w:tcW w:w="2880" w:type="dxa"/>
            <w:shd w:val="clear" w:color="auto" w:fill="auto"/>
          </w:tcPr>
          <w:p w14:paraId="54027839" w14:textId="77777777" w:rsidR="001F2D91" w:rsidRDefault="00633CED" w:rsidP="00160AF2">
            <w:pPr>
              <w:jc w:val="both"/>
              <w:rPr>
                <w:vanish/>
              </w:rPr>
            </w:pPr>
            <w:r>
              <w:t>Cllr Louise McKinlay</w:t>
            </w:r>
          </w:p>
        </w:tc>
        <w:tc>
          <w:tcPr>
            <w:tcW w:w="4752" w:type="dxa"/>
            <w:shd w:val="clear" w:color="auto" w:fill="auto"/>
          </w:tcPr>
          <w:p w14:paraId="7DCAF7D2" w14:textId="77777777" w:rsidR="001F2D91" w:rsidRDefault="00633CED" w:rsidP="00160AF2">
            <w:pPr>
              <w:jc w:val="both"/>
            </w:pPr>
            <w:r>
              <w:t>Essex County Council</w:t>
            </w:r>
          </w:p>
        </w:tc>
      </w:tr>
      <w:tr w:rsidR="00633CED" w14:paraId="3751B579" w14:textId="77777777" w:rsidTr="001F2D91">
        <w:tc>
          <w:tcPr>
            <w:tcW w:w="2160" w:type="dxa"/>
            <w:shd w:val="clear" w:color="auto" w:fill="auto"/>
          </w:tcPr>
          <w:p w14:paraId="7BC823C1" w14:textId="77777777" w:rsidR="001F2D91" w:rsidRDefault="001F2D91" w:rsidP="00160AF2">
            <w:pPr>
              <w:jc w:val="both"/>
            </w:pPr>
          </w:p>
        </w:tc>
        <w:tc>
          <w:tcPr>
            <w:tcW w:w="2880" w:type="dxa"/>
            <w:shd w:val="clear" w:color="auto" w:fill="auto"/>
          </w:tcPr>
          <w:p w14:paraId="4810AD81" w14:textId="77777777" w:rsidR="001F2D91" w:rsidRDefault="00633CED" w:rsidP="00160AF2">
            <w:pPr>
              <w:jc w:val="both"/>
              <w:rPr>
                <w:vanish/>
              </w:rPr>
            </w:pPr>
            <w:r>
              <w:t>Cllr Julia Lepoidevin</w:t>
            </w:r>
          </w:p>
        </w:tc>
        <w:tc>
          <w:tcPr>
            <w:tcW w:w="4752" w:type="dxa"/>
            <w:shd w:val="clear" w:color="auto" w:fill="auto"/>
          </w:tcPr>
          <w:p w14:paraId="42DD1A96" w14:textId="77777777" w:rsidR="001F2D91" w:rsidRDefault="00633CED" w:rsidP="00160AF2">
            <w:pPr>
              <w:jc w:val="both"/>
            </w:pPr>
            <w:r>
              <w:t>Coventry City Council</w:t>
            </w:r>
          </w:p>
        </w:tc>
      </w:tr>
      <w:tr w:rsidR="00633CED" w14:paraId="4AA62311" w14:textId="77777777" w:rsidTr="001F2D91">
        <w:tc>
          <w:tcPr>
            <w:tcW w:w="2160" w:type="dxa"/>
            <w:shd w:val="clear" w:color="auto" w:fill="auto"/>
          </w:tcPr>
          <w:p w14:paraId="54ABB9A6" w14:textId="77777777" w:rsidR="001F2D91" w:rsidRDefault="001F2D91" w:rsidP="00160AF2">
            <w:pPr>
              <w:jc w:val="both"/>
            </w:pPr>
          </w:p>
        </w:tc>
        <w:tc>
          <w:tcPr>
            <w:tcW w:w="2880" w:type="dxa"/>
            <w:shd w:val="clear" w:color="auto" w:fill="auto"/>
          </w:tcPr>
          <w:p w14:paraId="5AFDF536" w14:textId="77777777" w:rsidR="001F2D91" w:rsidRDefault="00633CED" w:rsidP="00160AF2">
            <w:pPr>
              <w:jc w:val="both"/>
              <w:rPr>
                <w:vanish/>
              </w:rPr>
            </w:pPr>
            <w:r>
              <w:t>Cllr Lois Samuel</w:t>
            </w:r>
          </w:p>
        </w:tc>
        <w:tc>
          <w:tcPr>
            <w:tcW w:w="4752" w:type="dxa"/>
            <w:shd w:val="clear" w:color="auto" w:fill="auto"/>
          </w:tcPr>
          <w:p w14:paraId="5BB505A3" w14:textId="77777777" w:rsidR="001F2D91" w:rsidRDefault="00633CED" w:rsidP="00160AF2">
            <w:pPr>
              <w:jc w:val="both"/>
            </w:pPr>
            <w:r>
              <w:t>West Devon Borough Council</w:t>
            </w:r>
          </w:p>
        </w:tc>
      </w:tr>
      <w:tr w:rsidR="00633CED" w14:paraId="0CB73F60" w14:textId="77777777" w:rsidTr="001F2D91">
        <w:tc>
          <w:tcPr>
            <w:tcW w:w="2160" w:type="dxa"/>
            <w:shd w:val="clear" w:color="auto" w:fill="auto"/>
          </w:tcPr>
          <w:p w14:paraId="629C2FBF" w14:textId="77777777" w:rsidR="001F2D91" w:rsidRDefault="001F2D91" w:rsidP="00160AF2">
            <w:pPr>
              <w:jc w:val="both"/>
            </w:pPr>
          </w:p>
        </w:tc>
        <w:tc>
          <w:tcPr>
            <w:tcW w:w="2880" w:type="dxa"/>
            <w:shd w:val="clear" w:color="auto" w:fill="auto"/>
          </w:tcPr>
          <w:p w14:paraId="1CE093CC" w14:textId="77777777" w:rsidR="001F2D91" w:rsidRDefault="00633CED" w:rsidP="00160AF2">
            <w:pPr>
              <w:jc w:val="both"/>
              <w:rPr>
                <w:vanish/>
              </w:rPr>
            </w:pPr>
            <w:r>
              <w:t>Cllr Arnold Saunders</w:t>
            </w:r>
          </w:p>
        </w:tc>
        <w:tc>
          <w:tcPr>
            <w:tcW w:w="4752" w:type="dxa"/>
            <w:shd w:val="clear" w:color="auto" w:fill="auto"/>
          </w:tcPr>
          <w:p w14:paraId="6E92B1AD" w14:textId="77777777" w:rsidR="001F2D91" w:rsidRDefault="00633CED" w:rsidP="00160AF2">
            <w:pPr>
              <w:jc w:val="both"/>
            </w:pPr>
            <w:r>
              <w:t>Salford City Council</w:t>
            </w:r>
          </w:p>
        </w:tc>
      </w:tr>
      <w:tr w:rsidR="00633CED" w14:paraId="17A009A9" w14:textId="77777777" w:rsidTr="001F2D91">
        <w:tc>
          <w:tcPr>
            <w:tcW w:w="2160" w:type="dxa"/>
            <w:shd w:val="clear" w:color="auto" w:fill="auto"/>
          </w:tcPr>
          <w:p w14:paraId="6D06ED5C" w14:textId="77777777" w:rsidR="001F2D91" w:rsidRDefault="001F2D91" w:rsidP="00160AF2">
            <w:pPr>
              <w:jc w:val="both"/>
            </w:pPr>
          </w:p>
        </w:tc>
        <w:tc>
          <w:tcPr>
            <w:tcW w:w="2880" w:type="dxa"/>
            <w:shd w:val="clear" w:color="auto" w:fill="auto"/>
          </w:tcPr>
          <w:p w14:paraId="3DCCD80F" w14:textId="77777777" w:rsidR="001F2D91" w:rsidRDefault="00633CED" w:rsidP="00160AF2">
            <w:pPr>
              <w:jc w:val="both"/>
              <w:rPr>
                <w:vanish/>
              </w:rPr>
            </w:pPr>
            <w:r>
              <w:t>Cllr Tracey Dixon</w:t>
            </w:r>
          </w:p>
        </w:tc>
        <w:tc>
          <w:tcPr>
            <w:tcW w:w="4752" w:type="dxa"/>
            <w:shd w:val="clear" w:color="auto" w:fill="auto"/>
          </w:tcPr>
          <w:p w14:paraId="7689982E" w14:textId="77777777" w:rsidR="001F2D91" w:rsidRDefault="00633CED" w:rsidP="00160AF2">
            <w:pPr>
              <w:jc w:val="both"/>
            </w:pPr>
            <w:r>
              <w:t>South Tyneside Council</w:t>
            </w:r>
          </w:p>
        </w:tc>
      </w:tr>
      <w:tr w:rsidR="00633CED" w14:paraId="37143A0E" w14:textId="77777777" w:rsidTr="001F2D91">
        <w:tc>
          <w:tcPr>
            <w:tcW w:w="2160" w:type="dxa"/>
            <w:shd w:val="clear" w:color="auto" w:fill="auto"/>
          </w:tcPr>
          <w:p w14:paraId="719F5010" w14:textId="77777777" w:rsidR="001F2D91" w:rsidRDefault="001F2D91" w:rsidP="00160AF2">
            <w:pPr>
              <w:jc w:val="both"/>
            </w:pPr>
          </w:p>
        </w:tc>
        <w:tc>
          <w:tcPr>
            <w:tcW w:w="2880" w:type="dxa"/>
            <w:shd w:val="clear" w:color="auto" w:fill="auto"/>
          </w:tcPr>
          <w:p w14:paraId="07CF7472" w14:textId="77777777" w:rsidR="001F2D91" w:rsidRDefault="00633CED" w:rsidP="00160AF2">
            <w:pPr>
              <w:jc w:val="both"/>
              <w:rPr>
                <w:vanish/>
              </w:rPr>
            </w:pPr>
            <w:r>
              <w:t>Cllr Jeanie Bell</w:t>
            </w:r>
          </w:p>
        </w:tc>
        <w:tc>
          <w:tcPr>
            <w:tcW w:w="4752" w:type="dxa"/>
            <w:shd w:val="clear" w:color="auto" w:fill="auto"/>
          </w:tcPr>
          <w:p w14:paraId="3CB2EBFE" w14:textId="77777777" w:rsidR="001F2D91" w:rsidRDefault="00633CED" w:rsidP="00160AF2">
            <w:pPr>
              <w:jc w:val="both"/>
            </w:pPr>
            <w:r>
              <w:t>St Helens Council</w:t>
            </w:r>
          </w:p>
        </w:tc>
      </w:tr>
      <w:tr w:rsidR="00633CED" w14:paraId="77259134" w14:textId="77777777" w:rsidTr="001F2D91">
        <w:tc>
          <w:tcPr>
            <w:tcW w:w="2160" w:type="dxa"/>
            <w:shd w:val="clear" w:color="auto" w:fill="auto"/>
          </w:tcPr>
          <w:p w14:paraId="1E03E934" w14:textId="77777777" w:rsidR="001F2D91" w:rsidRDefault="001F2D91" w:rsidP="00160AF2">
            <w:pPr>
              <w:jc w:val="both"/>
            </w:pPr>
          </w:p>
        </w:tc>
        <w:tc>
          <w:tcPr>
            <w:tcW w:w="2880" w:type="dxa"/>
            <w:shd w:val="clear" w:color="auto" w:fill="auto"/>
          </w:tcPr>
          <w:p w14:paraId="1716399F" w14:textId="77777777" w:rsidR="001F2D91" w:rsidRDefault="00633CED" w:rsidP="00160AF2">
            <w:pPr>
              <w:jc w:val="both"/>
              <w:rPr>
                <w:vanish/>
              </w:rPr>
            </w:pPr>
            <w:r>
              <w:t>Cllr Amanda Chadderton</w:t>
            </w:r>
          </w:p>
        </w:tc>
        <w:tc>
          <w:tcPr>
            <w:tcW w:w="4752" w:type="dxa"/>
            <w:shd w:val="clear" w:color="auto" w:fill="auto"/>
          </w:tcPr>
          <w:p w14:paraId="4AAD5869" w14:textId="77777777" w:rsidR="001F2D91" w:rsidRDefault="00633CED" w:rsidP="00160AF2">
            <w:pPr>
              <w:jc w:val="both"/>
            </w:pPr>
            <w:r>
              <w:t>Oldham Metropolitan Borough Council</w:t>
            </w:r>
          </w:p>
        </w:tc>
      </w:tr>
      <w:tr w:rsidR="00633CED" w14:paraId="6AEB1422" w14:textId="77777777" w:rsidTr="001F2D91">
        <w:tc>
          <w:tcPr>
            <w:tcW w:w="2160" w:type="dxa"/>
            <w:shd w:val="clear" w:color="auto" w:fill="auto"/>
          </w:tcPr>
          <w:p w14:paraId="774068A8" w14:textId="77777777" w:rsidR="001F2D91" w:rsidRDefault="001F2D91" w:rsidP="00160AF2">
            <w:pPr>
              <w:jc w:val="both"/>
            </w:pPr>
          </w:p>
        </w:tc>
        <w:tc>
          <w:tcPr>
            <w:tcW w:w="2880" w:type="dxa"/>
            <w:shd w:val="clear" w:color="auto" w:fill="auto"/>
          </w:tcPr>
          <w:p w14:paraId="7CFBDD1A" w14:textId="77777777" w:rsidR="001F2D91" w:rsidRDefault="00633CED" w:rsidP="00160AF2">
            <w:pPr>
              <w:jc w:val="both"/>
              <w:rPr>
                <w:vanish/>
              </w:rPr>
            </w:pPr>
            <w:r>
              <w:t>Cllr Asher Craig</w:t>
            </w:r>
          </w:p>
        </w:tc>
        <w:tc>
          <w:tcPr>
            <w:tcW w:w="4752" w:type="dxa"/>
            <w:shd w:val="clear" w:color="auto" w:fill="auto"/>
          </w:tcPr>
          <w:p w14:paraId="655E3A2F" w14:textId="77777777" w:rsidR="001F2D91" w:rsidRDefault="00633CED" w:rsidP="00160AF2">
            <w:pPr>
              <w:jc w:val="both"/>
            </w:pPr>
            <w:r>
              <w:t>Bristol City Council</w:t>
            </w:r>
          </w:p>
        </w:tc>
      </w:tr>
      <w:tr w:rsidR="00633CED" w14:paraId="4EC823A5" w14:textId="77777777" w:rsidTr="001F2D91">
        <w:tc>
          <w:tcPr>
            <w:tcW w:w="2160" w:type="dxa"/>
            <w:shd w:val="clear" w:color="auto" w:fill="auto"/>
          </w:tcPr>
          <w:p w14:paraId="57704E3E" w14:textId="77777777" w:rsidR="001F2D91" w:rsidRDefault="001F2D91" w:rsidP="00160AF2">
            <w:pPr>
              <w:jc w:val="both"/>
            </w:pPr>
          </w:p>
        </w:tc>
        <w:tc>
          <w:tcPr>
            <w:tcW w:w="2880" w:type="dxa"/>
            <w:shd w:val="clear" w:color="auto" w:fill="auto"/>
          </w:tcPr>
          <w:p w14:paraId="0A767DF6" w14:textId="77777777" w:rsidR="001F2D91" w:rsidRDefault="00633CED" w:rsidP="00160AF2">
            <w:pPr>
              <w:jc w:val="both"/>
              <w:rPr>
                <w:vanish/>
              </w:rPr>
            </w:pPr>
            <w:r>
              <w:t>Cllr James Dawson</w:t>
            </w:r>
          </w:p>
        </w:tc>
        <w:tc>
          <w:tcPr>
            <w:tcW w:w="4752" w:type="dxa"/>
            <w:shd w:val="clear" w:color="auto" w:fill="auto"/>
          </w:tcPr>
          <w:p w14:paraId="7ECB0D3F" w14:textId="77777777" w:rsidR="001F2D91" w:rsidRDefault="00633CED" w:rsidP="00160AF2">
            <w:pPr>
              <w:jc w:val="both"/>
            </w:pPr>
            <w:r>
              <w:t>Erewash Borough Council</w:t>
            </w:r>
          </w:p>
        </w:tc>
      </w:tr>
      <w:tr w:rsidR="00633CED" w14:paraId="3A51E2F2" w14:textId="77777777" w:rsidTr="001F2D91">
        <w:tc>
          <w:tcPr>
            <w:tcW w:w="2160" w:type="dxa"/>
            <w:shd w:val="clear" w:color="auto" w:fill="auto"/>
          </w:tcPr>
          <w:p w14:paraId="6F0C5139" w14:textId="77777777" w:rsidR="001F2D91" w:rsidRDefault="001F2D91" w:rsidP="00160AF2">
            <w:pPr>
              <w:jc w:val="both"/>
            </w:pPr>
          </w:p>
        </w:tc>
        <w:tc>
          <w:tcPr>
            <w:tcW w:w="2880" w:type="dxa"/>
            <w:shd w:val="clear" w:color="auto" w:fill="auto"/>
          </w:tcPr>
          <w:p w14:paraId="4694E135" w14:textId="77777777" w:rsidR="001F2D91" w:rsidRDefault="00633CED" w:rsidP="00160AF2">
            <w:pPr>
              <w:jc w:val="both"/>
              <w:rPr>
                <w:vanish/>
              </w:rPr>
            </w:pPr>
            <w:r>
              <w:t>Cllr Jon Ball</w:t>
            </w:r>
          </w:p>
        </w:tc>
        <w:tc>
          <w:tcPr>
            <w:tcW w:w="4752" w:type="dxa"/>
            <w:shd w:val="clear" w:color="auto" w:fill="auto"/>
          </w:tcPr>
          <w:p w14:paraId="58907E80" w14:textId="77777777" w:rsidR="001F2D91" w:rsidRDefault="00633CED" w:rsidP="00160AF2">
            <w:pPr>
              <w:jc w:val="both"/>
            </w:pPr>
            <w:r>
              <w:t>Ealing Council</w:t>
            </w:r>
          </w:p>
        </w:tc>
      </w:tr>
      <w:tr w:rsidR="00633CED" w14:paraId="644A1F32" w14:textId="77777777" w:rsidTr="001F2D91">
        <w:tc>
          <w:tcPr>
            <w:tcW w:w="2160" w:type="dxa"/>
            <w:shd w:val="clear" w:color="auto" w:fill="auto"/>
          </w:tcPr>
          <w:p w14:paraId="727C2DB6" w14:textId="77777777" w:rsidR="001F2D91" w:rsidRDefault="001F2D91" w:rsidP="00160AF2">
            <w:pPr>
              <w:jc w:val="both"/>
            </w:pPr>
          </w:p>
        </w:tc>
        <w:tc>
          <w:tcPr>
            <w:tcW w:w="2880" w:type="dxa"/>
            <w:shd w:val="clear" w:color="auto" w:fill="auto"/>
          </w:tcPr>
          <w:p w14:paraId="20F28A1E" w14:textId="77777777" w:rsidR="001F2D91" w:rsidRDefault="00633CED" w:rsidP="00160AF2">
            <w:pPr>
              <w:jc w:val="both"/>
              <w:rPr>
                <w:vanish/>
              </w:rPr>
            </w:pPr>
            <w:r>
              <w:t>Cllr Karen Lucioni</w:t>
            </w:r>
          </w:p>
        </w:tc>
        <w:tc>
          <w:tcPr>
            <w:tcW w:w="4752" w:type="dxa"/>
            <w:shd w:val="clear" w:color="auto" w:fill="auto"/>
          </w:tcPr>
          <w:p w14:paraId="13A96310" w14:textId="77777777" w:rsidR="001F2D91" w:rsidRDefault="00633CED" w:rsidP="00160AF2">
            <w:pPr>
              <w:jc w:val="both"/>
            </w:pPr>
            <w:r>
              <w:t>Isle of Wight Council</w:t>
            </w:r>
          </w:p>
        </w:tc>
      </w:tr>
    </w:tbl>
    <w:p w14:paraId="0A9BBED3"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633CED" w14:paraId="3DAD63E5" w14:textId="77777777" w:rsidTr="001F2D91">
        <w:tc>
          <w:tcPr>
            <w:tcW w:w="2160" w:type="dxa"/>
            <w:shd w:val="clear" w:color="auto" w:fill="auto"/>
          </w:tcPr>
          <w:p w14:paraId="13F44938" w14:textId="77777777" w:rsidR="001F2D91" w:rsidRDefault="00633CED" w:rsidP="00160AF2">
            <w:pPr>
              <w:jc w:val="both"/>
            </w:pPr>
            <w:r>
              <w:t>Apologies</w:t>
            </w:r>
          </w:p>
        </w:tc>
        <w:tc>
          <w:tcPr>
            <w:tcW w:w="2880" w:type="dxa"/>
            <w:shd w:val="clear" w:color="auto" w:fill="auto"/>
          </w:tcPr>
          <w:p w14:paraId="1DA9B566" w14:textId="77777777" w:rsidR="001F2D91" w:rsidRDefault="00BF4D99" w:rsidP="00160AF2">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rsidR="00633CED">
              <w:t>Cllr Eric Allen</w:t>
            </w:r>
          </w:p>
        </w:tc>
        <w:tc>
          <w:tcPr>
            <w:tcW w:w="4752" w:type="dxa"/>
            <w:shd w:val="clear" w:color="auto" w:fill="auto"/>
          </w:tcPr>
          <w:p w14:paraId="12A0CB8C" w14:textId="77777777" w:rsidR="001F2D91" w:rsidRDefault="00633CED" w:rsidP="00160AF2">
            <w:pPr>
              <w:jc w:val="both"/>
            </w:pPr>
            <w:r>
              <w:t>Sutton London Borough Council</w:t>
            </w:r>
          </w:p>
        </w:tc>
      </w:tr>
    </w:tbl>
    <w:p w14:paraId="3FDE1E36"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633CED" w14:paraId="57546769" w14:textId="77777777" w:rsidTr="001F2D91">
        <w:tc>
          <w:tcPr>
            <w:tcW w:w="2160" w:type="dxa"/>
            <w:shd w:val="clear" w:color="auto" w:fill="auto"/>
          </w:tcPr>
          <w:p w14:paraId="4739C52C" w14:textId="77777777" w:rsidR="001F2D91" w:rsidRDefault="00633CED" w:rsidP="00160AF2">
            <w:pPr>
              <w:jc w:val="both"/>
            </w:pPr>
            <w:r>
              <w:t>In Attendance</w:t>
            </w:r>
          </w:p>
        </w:tc>
        <w:tc>
          <w:tcPr>
            <w:tcW w:w="2880" w:type="dxa"/>
            <w:shd w:val="clear" w:color="auto" w:fill="auto"/>
          </w:tcPr>
          <w:p w14:paraId="0E4E14BC" w14:textId="77777777" w:rsidR="00B97DB7" w:rsidRPr="00B97DB7" w:rsidRDefault="00B97DB7" w:rsidP="00160AF2">
            <w:pPr>
              <w:jc w:val="both"/>
            </w:pPr>
          </w:p>
        </w:tc>
        <w:tc>
          <w:tcPr>
            <w:tcW w:w="4752" w:type="dxa"/>
            <w:shd w:val="clear" w:color="auto" w:fill="auto"/>
          </w:tcPr>
          <w:p w14:paraId="647E2B6A" w14:textId="77777777" w:rsidR="001F2D91" w:rsidRDefault="001F2D91" w:rsidP="00160AF2">
            <w:pPr>
              <w:jc w:val="both"/>
            </w:pPr>
          </w:p>
        </w:tc>
      </w:tr>
    </w:tbl>
    <w:p w14:paraId="5C10022E" w14:textId="77777777" w:rsidR="001F2D91" w:rsidRDefault="001F2D91" w:rsidP="001F2D91"/>
    <w:tbl>
      <w:tblPr>
        <w:tblW w:w="9504" w:type="dxa"/>
        <w:tblInd w:w="-720" w:type="dxa"/>
        <w:tblLayout w:type="fixed"/>
        <w:tblLook w:val="04A0" w:firstRow="1" w:lastRow="0" w:firstColumn="1" w:lastColumn="0" w:noHBand="0" w:noVBand="1"/>
      </w:tblPr>
      <w:tblGrid>
        <w:gridCol w:w="2099"/>
        <w:gridCol w:w="2796"/>
        <w:gridCol w:w="4609"/>
      </w:tblGrid>
      <w:tr w:rsidR="00633CED" w14:paraId="615AD648" w14:textId="77777777" w:rsidTr="001F2D91">
        <w:tc>
          <w:tcPr>
            <w:tcW w:w="2160" w:type="dxa"/>
            <w:shd w:val="clear" w:color="auto" w:fill="auto"/>
          </w:tcPr>
          <w:p w14:paraId="6D309326" w14:textId="77777777" w:rsidR="001F2D91" w:rsidRDefault="00633CED" w:rsidP="00160AF2">
            <w:pPr>
              <w:jc w:val="both"/>
            </w:pPr>
            <w:r>
              <w:t>LGA Officers</w:t>
            </w:r>
          </w:p>
        </w:tc>
        <w:tc>
          <w:tcPr>
            <w:tcW w:w="2880" w:type="dxa"/>
            <w:shd w:val="clear" w:color="auto" w:fill="auto"/>
          </w:tcPr>
          <w:p w14:paraId="7B89FCFB" w14:textId="77777777" w:rsidR="001F2D91" w:rsidRDefault="001F2D91" w:rsidP="00160AF2">
            <w:pPr>
              <w:jc w:val="both"/>
              <w:rPr>
                <w:vanish/>
              </w:rPr>
            </w:pPr>
          </w:p>
        </w:tc>
        <w:tc>
          <w:tcPr>
            <w:tcW w:w="4752" w:type="dxa"/>
            <w:shd w:val="clear" w:color="auto" w:fill="auto"/>
          </w:tcPr>
          <w:p w14:paraId="77BB23D7" w14:textId="77777777" w:rsidR="001F2D91" w:rsidRDefault="001F2D91" w:rsidP="00160AF2">
            <w:pPr>
              <w:jc w:val="both"/>
            </w:pPr>
          </w:p>
        </w:tc>
      </w:tr>
    </w:tbl>
    <w:p w14:paraId="74DB66A3" w14:textId="77777777" w:rsidR="001F2D91" w:rsidRDefault="001F2D91" w:rsidP="001F2D91"/>
    <w:p w14:paraId="1FFD7D4B" w14:textId="77777777" w:rsidR="003F6CD3" w:rsidRDefault="00633CED">
      <w:pPr>
        <w:rPr>
          <w:vanish/>
        </w:rPr>
      </w:pPr>
      <w:r>
        <w:rPr>
          <w:vanish/>
        </w:rPr>
        <w:t>&lt;/TRAILER_SECTION&gt;</w:t>
      </w:r>
    </w:p>
    <w:p w14:paraId="5ABC664F" w14:textId="77777777" w:rsidR="002F7636" w:rsidRDefault="00633CED" w:rsidP="002F7636">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2778C98F" w14:textId="77777777" w:rsidTr="00CE3DD7">
        <w:trPr>
          <w:hidden/>
        </w:trPr>
        <w:tc>
          <w:tcPr>
            <w:tcW w:w="720" w:type="dxa"/>
          </w:tcPr>
          <w:p w14:paraId="08ADCA28" w14:textId="77777777" w:rsidR="00817009" w:rsidRPr="006A5FCC" w:rsidRDefault="00633CED" w:rsidP="002E7D3E">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00BF4D99" w:rsidRPr="00903D5F">
              <w:rPr>
                <w:vanish/>
                <w:szCs w:val="22"/>
              </w:rPr>
              <w:t>FIELD_ITEM_NUMBER</w:t>
            </w:r>
            <w:r w:rsidRPr="00903D5F">
              <w:rPr>
                <w:vanish/>
                <w:szCs w:val="22"/>
              </w:rPr>
              <w:fldChar w:fldCharType="end"/>
            </w:r>
          </w:p>
        </w:tc>
        <w:tc>
          <w:tcPr>
            <w:tcW w:w="7488" w:type="dxa"/>
          </w:tcPr>
          <w:p w14:paraId="0E3111C3" w14:textId="77777777" w:rsidR="00CE3DD7" w:rsidRDefault="00633CED" w:rsidP="001E126B">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00BF4D99" w:rsidRPr="00CE3DD7">
              <w:rPr>
                <w:rFonts w:ascii="Arial Bold" w:hAnsi="Arial Bold"/>
                <w:b/>
                <w:vanish/>
                <w:szCs w:val="22"/>
              </w:rPr>
              <w:t>FIELD_TITLE</w:t>
            </w:r>
            <w:r w:rsidRPr="00CE3DD7">
              <w:rPr>
                <w:rFonts w:ascii="Arial Bold" w:hAnsi="Arial Bold"/>
                <w:b/>
                <w:vanish/>
                <w:szCs w:val="22"/>
              </w:rPr>
              <w:fldChar w:fldCharType="end"/>
            </w:r>
          </w:p>
          <w:p w14:paraId="0B832648" w14:textId="77777777" w:rsidR="00817009" w:rsidRPr="00CE3DD7" w:rsidRDefault="00633CED" w:rsidP="001E126B">
            <w:pPr>
              <w:widowControl w:val="0"/>
              <w:rPr>
                <w:rFonts w:ascii="Arial Bold" w:hAnsi="Arial Bold"/>
                <w:b/>
                <w:vanish/>
              </w:rPr>
            </w:pPr>
            <w:r w:rsidRPr="00CE3DD7">
              <w:rPr>
                <w:rFonts w:ascii="Arial Bold" w:hAnsi="Arial Bold"/>
                <w:b/>
                <w:vanish/>
              </w:rPr>
              <w:t xml:space="preserve"> </w:t>
            </w:r>
          </w:p>
        </w:tc>
        <w:tc>
          <w:tcPr>
            <w:tcW w:w="1584" w:type="dxa"/>
          </w:tcPr>
          <w:p w14:paraId="416053B9" w14:textId="77777777" w:rsidR="00817009" w:rsidRPr="001E126B" w:rsidRDefault="00817009" w:rsidP="001E126B">
            <w:pPr>
              <w:widowControl w:val="0"/>
              <w:rPr>
                <w:bCs/>
                <w:vanish/>
              </w:rPr>
            </w:pPr>
          </w:p>
        </w:tc>
      </w:tr>
      <w:tr w:rsidR="00633CED" w14:paraId="1B991BE6" w14:textId="77777777" w:rsidTr="00CE3DD7">
        <w:trPr>
          <w:hidden/>
        </w:trPr>
        <w:tc>
          <w:tcPr>
            <w:tcW w:w="720" w:type="dxa"/>
          </w:tcPr>
          <w:p w14:paraId="5FD93542" w14:textId="77777777" w:rsidR="00817009" w:rsidRDefault="00817009" w:rsidP="002E7D3E">
            <w:pPr>
              <w:rPr>
                <w:vanish/>
              </w:rPr>
            </w:pPr>
          </w:p>
        </w:tc>
        <w:tc>
          <w:tcPr>
            <w:tcW w:w="7488" w:type="dxa"/>
          </w:tcPr>
          <w:p w14:paraId="2ADD1BAA" w14:textId="77777777" w:rsidR="00817009" w:rsidRDefault="00633CED" w:rsidP="00903D5F">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00BF4D99" w:rsidRPr="0030558B">
              <w:rPr>
                <w:vanish/>
              </w:rPr>
              <w:t>FIELD_SUMMARY</w:t>
            </w:r>
            <w:r w:rsidRPr="0030558B">
              <w:rPr>
                <w:vanish/>
              </w:rPr>
              <w:fldChar w:fldCharType="end"/>
            </w:r>
            <w:r>
              <w:rPr>
                <w:vanish/>
              </w:rPr>
              <w:t xml:space="preserve"> </w:t>
            </w:r>
          </w:p>
          <w:p w14:paraId="7F7B17CE" w14:textId="77777777" w:rsidR="00817009" w:rsidRPr="0030558B" w:rsidRDefault="00817009" w:rsidP="001F7577">
            <w:pPr>
              <w:widowControl w:val="0"/>
              <w:rPr>
                <w:vanish/>
              </w:rPr>
            </w:pPr>
          </w:p>
        </w:tc>
        <w:tc>
          <w:tcPr>
            <w:tcW w:w="1584" w:type="dxa"/>
          </w:tcPr>
          <w:p w14:paraId="304D2BE1" w14:textId="77777777" w:rsidR="00817009" w:rsidRPr="002F7636" w:rsidRDefault="00817009" w:rsidP="00A92EA6">
            <w:pPr>
              <w:widowControl w:val="0"/>
              <w:jc w:val="right"/>
              <w:rPr>
                <w:bCs/>
                <w:vanish/>
              </w:rPr>
            </w:pPr>
          </w:p>
        </w:tc>
      </w:tr>
    </w:tbl>
    <w:p w14:paraId="5BD01321" w14:textId="77777777" w:rsidR="002F7636" w:rsidRDefault="00633CED" w:rsidP="002F7636">
      <w:pPr>
        <w:rPr>
          <w:vanish/>
        </w:rPr>
      </w:pPr>
      <w:r>
        <w:rPr>
          <w:vanish/>
        </w:rPr>
        <w:t>&lt;/LAYOUT_SECTION&gt;</w:t>
      </w:r>
    </w:p>
    <w:p w14:paraId="587ACB41" w14:textId="77777777" w:rsidR="005F3873" w:rsidRDefault="00633CED" w:rsidP="005F3873">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62DED0CF" w14:textId="77777777" w:rsidTr="00CE3DD7">
        <w:trPr>
          <w:hidden/>
        </w:trPr>
        <w:tc>
          <w:tcPr>
            <w:tcW w:w="720" w:type="dxa"/>
          </w:tcPr>
          <w:p w14:paraId="79D45686" w14:textId="77777777" w:rsidR="00817009" w:rsidRPr="006A5FCC" w:rsidRDefault="00633CED" w:rsidP="008A47DE">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00BF4D99" w:rsidRPr="00903D5F">
              <w:rPr>
                <w:vanish/>
                <w:szCs w:val="22"/>
              </w:rPr>
              <w:t>FIELD_ITEM_NUMBER</w:t>
            </w:r>
            <w:r w:rsidRPr="00903D5F">
              <w:rPr>
                <w:vanish/>
                <w:szCs w:val="22"/>
              </w:rPr>
              <w:fldChar w:fldCharType="end"/>
            </w:r>
          </w:p>
        </w:tc>
        <w:tc>
          <w:tcPr>
            <w:tcW w:w="7488" w:type="dxa"/>
          </w:tcPr>
          <w:p w14:paraId="620851AE" w14:textId="77777777" w:rsidR="00817009" w:rsidRDefault="00633CED" w:rsidP="008A47DE">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00BF4D99" w:rsidRPr="00CE3DD7">
              <w:rPr>
                <w:rFonts w:ascii="Arial Bold" w:hAnsi="Arial Bold"/>
                <w:b/>
                <w:vanish/>
                <w:szCs w:val="22"/>
              </w:rPr>
              <w:t>FIELD_TITLE</w:t>
            </w:r>
            <w:r w:rsidRPr="00CE3DD7">
              <w:rPr>
                <w:rFonts w:ascii="Arial Bold" w:hAnsi="Arial Bold"/>
                <w:b/>
                <w:vanish/>
                <w:szCs w:val="22"/>
              </w:rPr>
              <w:fldChar w:fldCharType="end"/>
            </w:r>
          </w:p>
          <w:p w14:paraId="74327BEA" w14:textId="77777777" w:rsidR="00294662" w:rsidRPr="00CE3DD7" w:rsidRDefault="00294662" w:rsidP="008A47DE">
            <w:pPr>
              <w:widowControl w:val="0"/>
              <w:rPr>
                <w:rFonts w:ascii="Arial Bold" w:hAnsi="Arial Bold"/>
                <w:b/>
                <w:vanish/>
              </w:rPr>
            </w:pPr>
          </w:p>
        </w:tc>
        <w:tc>
          <w:tcPr>
            <w:tcW w:w="1584" w:type="dxa"/>
          </w:tcPr>
          <w:p w14:paraId="4FC8BBF0" w14:textId="77777777" w:rsidR="00817009" w:rsidRPr="002F7636" w:rsidRDefault="00817009" w:rsidP="009813FD">
            <w:pPr>
              <w:widowControl w:val="0"/>
              <w:rPr>
                <w:bCs/>
                <w:vanish/>
              </w:rPr>
            </w:pPr>
          </w:p>
        </w:tc>
      </w:tr>
    </w:tbl>
    <w:p w14:paraId="18FD8140" w14:textId="77777777" w:rsidR="002F7636" w:rsidRDefault="00633CED" w:rsidP="002F7636">
      <w:pPr>
        <w:tabs>
          <w:tab w:val="right" w:pos="9072"/>
          <w:tab w:val="right" w:pos="9356"/>
        </w:tabs>
        <w:ind w:left="709" w:hanging="709"/>
        <w:rPr>
          <w:vanish/>
        </w:rPr>
      </w:pPr>
      <w:r>
        <w:rPr>
          <w:vanish/>
        </w:rPr>
        <w:t>&lt;/TITLE_ONLY_LAYOUT_SECTION&gt;</w:t>
      </w:r>
    </w:p>
    <w:p w14:paraId="505424E1" w14:textId="77777777" w:rsidR="002F7636" w:rsidRDefault="002F7636">
      <w:pPr>
        <w:ind w:left="720" w:hanging="720"/>
        <w:rPr>
          <w:vanish/>
          <w:szCs w:val="22"/>
        </w:rPr>
      </w:pPr>
    </w:p>
    <w:p w14:paraId="4717A128" w14:textId="77777777" w:rsidR="003F6CD3" w:rsidRDefault="00633CED">
      <w:pPr>
        <w:ind w:left="720" w:hanging="720"/>
        <w:rPr>
          <w:vanish/>
          <w:szCs w:val="22"/>
        </w:rPr>
      </w:pPr>
      <w:r>
        <w:rPr>
          <w:vanish/>
          <w:szCs w:val="22"/>
        </w:rPr>
        <w:t>&lt;HEADING_LAYOUT_SECTION&gt;</w:t>
      </w:r>
    </w:p>
    <w:p w14:paraId="708E5811" w14:textId="77777777" w:rsidR="00970C84" w:rsidRPr="00CE3DD7" w:rsidRDefault="00633CED" w:rsidP="00217622">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00BF4D99" w:rsidRPr="00CE3DD7">
        <w:rPr>
          <w:rFonts w:ascii="Arial Bold" w:hAnsi="Arial Bold" w:cs="Arial"/>
          <w:b/>
          <w:vanish/>
          <w:szCs w:val="24"/>
        </w:rPr>
        <w:t>FIELD_TITLE</w:t>
      </w:r>
      <w:r w:rsidRPr="00CE3DD7">
        <w:rPr>
          <w:rFonts w:ascii="Arial Bold" w:hAnsi="Arial Bold" w:cs="Arial"/>
          <w:b/>
          <w:vanish/>
          <w:szCs w:val="24"/>
        </w:rPr>
        <w:fldChar w:fldCharType="end"/>
      </w:r>
    </w:p>
    <w:p w14:paraId="1FD56A88" w14:textId="77777777" w:rsidR="00970C84" w:rsidRDefault="00970C84">
      <w:pPr>
        <w:ind w:left="720" w:hanging="720"/>
        <w:rPr>
          <w:vanish/>
          <w:szCs w:val="22"/>
        </w:rPr>
      </w:pPr>
    </w:p>
    <w:p w14:paraId="59649BAD" w14:textId="77777777" w:rsidR="003F6CD3" w:rsidRDefault="00633CED">
      <w:pPr>
        <w:ind w:left="720" w:hanging="720"/>
        <w:rPr>
          <w:vanish/>
          <w:szCs w:val="22"/>
        </w:rPr>
      </w:pPr>
      <w:r>
        <w:rPr>
          <w:vanish/>
          <w:szCs w:val="22"/>
        </w:rPr>
        <w:t>&lt;/HEADING_LAYOUT_SECTION&gt;</w:t>
      </w:r>
    </w:p>
    <w:p w14:paraId="03B52580" w14:textId="77777777" w:rsidR="003F6CD3" w:rsidRDefault="00633CED">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61DA4E12" w14:textId="77777777" w:rsidTr="00CE3DD7">
        <w:trPr>
          <w:hidden/>
        </w:trPr>
        <w:tc>
          <w:tcPr>
            <w:tcW w:w="720" w:type="dxa"/>
          </w:tcPr>
          <w:p w14:paraId="576C5752" w14:textId="77777777" w:rsidR="00CE3DD7" w:rsidRPr="006A5FCC" w:rsidRDefault="00CE3DD7" w:rsidP="00CE3DD7">
            <w:pPr>
              <w:rPr>
                <w:vanish/>
                <w:szCs w:val="22"/>
              </w:rPr>
            </w:pPr>
          </w:p>
        </w:tc>
        <w:tc>
          <w:tcPr>
            <w:tcW w:w="7488" w:type="dxa"/>
          </w:tcPr>
          <w:p w14:paraId="725ECAFD" w14:textId="77777777" w:rsidR="00CE3DD7" w:rsidRPr="00CE3DD7" w:rsidRDefault="00633CED" w:rsidP="00075E9B">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00BF4D99"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399E42D2" w14:textId="77777777" w:rsidR="00CE3DD7" w:rsidRPr="00CE3DD7" w:rsidRDefault="00CE3DD7" w:rsidP="00075E9B">
            <w:pPr>
              <w:widowControl w:val="0"/>
              <w:rPr>
                <w:rFonts w:ascii="Arial Bold" w:hAnsi="Arial Bold"/>
                <w:b/>
                <w:vanish/>
              </w:rPr>
            </w:pPr>
          </w:p>
        </w:tc>
        <w:tc>
          <w:tcPr>
            <w:tcW w:w="1584" w:type="dxa"/>
          </w:tcPr>
          <w:p w14:paraId="07765652" w14:textId="77777777" w:rsidR="00CE3DD7" w:rsidRPr="001E126B" w:rsidRDefault="00CE3DD7" w:rsidP="00075E9B">
            <w:pPr>
              <w:widowControl w:val="0"/>
              <w:rPr>
                <w:bCs/>
                <w:vanish/>
              </w:rPr>
            </w:pPr>
          </w:p>
        </w:tc>
      </w:tr>
      <w:tr w:rsidR="00633CED" w14:paraId="40693C59" w14:textId="77777777" w:rsidTr="00CE3DD7">
        <w:trPr>
          <w:hidden/>
        </w:trPr>
        <w:tc>
          <w:tcPr>
            <w:tcW w:w="720" w:type="dxa"/>
          </w:tcPr>
          <w:p w14:paraId="0EF1F0EB" w14:textId="77777777" w:rsidR="00CE3DD7" w:rsidRDefault="00CE3DD7" w:rsidP="00075E9B">
            <w:pPr>
              <w:rPr>
                <w:vanish/>
              </w:rPr>
            </w:pPr>
          </w:p>
        </w:tc>
        <w:tc>
          <w:tcPr>
            <w:tcW w:w="7488" w:type="dxa"/>
          </w:tcPr>
          <w:p w14:paraId="72B41BD1" w14:textId="77777777" w:rsidR="00CE3DD7" w:rsidRDefault="00633CED" w:rsidP="00075E9B">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00BF4D99" w:rsidRPr="0030558B">
              <w:rPr>
                <w:vanish/>
              </w:rPr>
              <w:t>FIELD_SUMMARY</w:t>
            </w:r>
            <w:r w:rsidRPr="0030558B">
              <w:rPr>
                <w:vanish/>
              </w:rPr>
              <w:fldChar w:fldCharType="end"/>
            </w:r>
            <w:r>
              <w:rPr>
                <w:vanish/>
              </w:rPr>
              <w:t xml:space="preserve"> </w:t>
            </w:r>
          </w:p>
          <w:p w14:paraId="029C26D4" w14:textId="77777777" w:rsidR="00CE3DD7" w:rsidRPr="0030558B" w:rsidRDefault="00CE3DD7" w:rsidP="00075E9B">
            <w:pPr>
              <w:widowControl w:val="0"/>
              <w:rPr>
                <w:vanish/>
              </w:rPr>
            </w:pPr>
          </w:p>
        </w:tc>
        <w:tc>
          <w:tcPr>
            <w:tcW w:w="1584" w:type="dxa"/>
          </w:tcPr>
          <w:p w14:paraId="3B8A36E8" w14:textId="77777777" w:rsidR="00CE3DD7" w:rsidRPr="002F7636" w:rsidRDefault="00CE3DD7" w:rsidP="00075E9B">
            <w:pPr>
              <w:widowControl w:val="0"/>
              <w:jc w:val="right"/>
              <w:rPr>
                <w:bCs/>
                <w:vanish/>
              </w:rPr>
            </w:pPr>
          </w:p>
        </w:tc>
      </w:tr>
    </w:tbl>
    <w:p w14:paraId="203CF98D" w14:textId="77777777" w:rsidR="003F6CD3" w:rsidRDefault="00633CED">
      <w:pPr>
        <w:ind w:left="720" w:hanging="720"/>
        <w:rPr>
          <w:vanish/>
          <w:szCs w:val="22"/>
        </w:rPr>
      </w:pPr>
      <w:r>
        <w:rPr>
          <w:vanish/>
          <w:szCs w:val="22"/>
        </w:rPr>
        <w:t>&lt;/</w:t>
      </w:r>
      <w:r w:rsidR="003F6CD3">
        <w:rPr>
          <w:vanish/>
          <w:szCs w:val="22"/>
        </w:rPr>
        <w:t>TITLED_COMMENT_LAYOUT_SECTION&gt;</w:t>
      </w:r>
    </w:p>
    <w:p w14:paraId="5E3E5A2E" w14:textId="77777777" w:rsidR="003F6CD3" w:rsidRDefault="00633CED">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633CED" w14:paraId="1DB12324" w14:textId="77777777" w:rsidTr="00CE3DD7">
        <w:trPr>
          <w:hidden/>
        </w:trPr>
        <w:tc>
          <w:tcPr>
            <w:tcW w:w="720" w:type="dxa"/>
          </w:tcPr>
          <w:p w14:paraId="19168D40" w14:textId="77777777" w:rsidR="00BC45B6" w:rsidRDefault="00BC45B6" w:rsidP="00FE2D7F">
            <w:pPr>
              <w:rPr>
                <w:vanish/>
              </w:rPr>
            </w:pPr>
          </w:p>
        </w:tc>
        <w:tc>
          <w:tcPr>
            <w:tcW w:w="7488" w:type="dxa"/>
          </w:tcPr>
          <w:p w14:paraId="1135915E" w14:textId="77777777" w:rsidR="00BC45B6" w:rsidRDefault="00633CED" w:rsidP="00BC45B6">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sidR="00BF4D99">
              <w:rPr>
                <w:vanish/>
                <w:szCs w:val="24"/>
              </w:rPr>
              <w:t>FIELD_SUMMARY</w:t>
            </w:r>
            <w:r>
              <w:rPr>
                <w:vanish/>
                <w:szCs w:val="24"/>
              </w:rPr>
              <w:fldChar w:fldCharType="end"/>
            </w:r>
          </w:p>
          <w:p w14:paraId="4F1670B4" w14:textId="77777777" w:rsidR="00BC45B6" w:rsidRPr="00C4216B" w:rsidRDefault="00BC45B6" w:rsidP="00FE2D7F">
            <w:pPr>
              <w:widowControl w:val="0"/>
              <w:rPr>
                <w:b/>
                <w:vanish/>
              </w:rPr>
            </w:pPr>
          </w:p>
        </w:tc>
        <w:tc>
          <w:tcPr>
            <w:tcW w:w="1584" w:type="dxa"/>
          </w:tcPr>
          <w:p w14:paraId="2AEE9404" w14:textId="77777777" w:rsidR="00BC45B6" w:rsidRPr="002F7636" w:rsidRDefault="00BC45B6" w:rsidP="00FE2D7F">
            <w:pPr>
              <w:widowControl w:val="0"/>
              <w:rPr>
                <w:bCs/>
                <w:vanish/>
              </w:rPr>
            </w:pPr>
          </w:p>
        </w:tc>
      </w:tr>
    </w:tbl>
    <w:p w14:paraId="2F9DCCB5" w14:textId="77777777" w:rsidR="003F6CD3" w:rsidRDefault="00633CED">
      <w:pPr>
        <w:ind w:left="720" w:hanging="720"/>
        <w:rPr>
          <w:vanish/>
          <w:szCs w:val="22"/>
        </w:rPr>
      </w:pPr>
      <w:r>
        <w:rPr>
          <w:vanish/>
          <w:szCs w:val="22"/>
        </w:rPr>
        <w:t>&lt;/</w:t>
      </w:r>
      <w:r w:rsidR="003F6CD3">
        <w:rPr>
          <w:vanish/>
          <w:szCs w:val="22"/>
        </w:rPr>
        <w:t>COMMENT_LAYOUT_SECTION&gt;</w:t>
      </w:r>
    </w:p>
    <w:p w14:paraId="53C3112C" w14:textId="77777777" w:rsidR="003F6CD3" w:rsidRDefault="00633CED">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633CED" w14:paraId="383D34C3" w14:textId="77777777" w:rsidTr="00CE3DD7">
        <w:trPr>
          <w:hidden/>
        </w:trPr>
        <w:tc>
          <w:tcPr>
            <w:tcW w:w="7470" w:type="dxa"/>
            <w:gridSpan w:val="2"/>
          </w:tcPr>
          <w:p w14:paraId="7D76A184" w14:textId="77777777" w:rsidR="00817009" w:rsidRDefault="00633CED" w:rsidP="00525CF6">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00BF4D99" w:rsidRPr="00E1671A">
              <w:rPr>
                <w:vanish/>
              </w:rPr>
              <w:t>FIELD_TITLE</w:t>
            </w:r>
            <w:r w:rsidRPr="00E1671A">
              <w:rPr>
                <w:vanish/>
              </w:rPr>
              <w:fldChar w:fldCharType="end"/>
            </w:r>
          </w:p>
          <w:p w14:paraId="4B1F51AB" w14:textId="77777777" w:rsidR="00CE3DD7" w:rsidRPr="00E1671A" w:rsidRDefault="00CE3DD7" w:rsidP="00CE3DD7">
            <w:pPr>
              <w:rPr>
                <w:vanish/>
              </w:rPr>
            </w:pPr>
          </w:p>
        </w:tc>
        <w:tc>
          <w:tcPr>
            <w:tcW w:w="1620" w:type="dxa"/>
          </w:tcPr>
          <w:p w14:paraId="0B8CEBC2" w14:textId="77777777" w:rsidR="00817009" w:rsidRPr="008D7C17" w:rsidRDefault="00817009" w:rsidP="001E126B">
            <w:pPr>
              <w:widowControl w:val="0"/>
              <w:rPr>
                <w:bCs/>
                <w:i/>
                <w:vanish/>
              </w:rPr>
            </w:pPr>
          </w:p>
        </w:tc>
      </w:tr>
      <w:tr w:rsidR="00633CED" w14:paraId="133B8028" w14:textId="77777777" w:rsidTr="00CE3DD7">
        <w:trPr>
          <w:hidden/>
        </w:trPr>
        <w:tc>
          <w:tcPr>
            <w:tcW w:w="810" w:type="dxa"/>
          </w:tcPr>
          <w:p w14:paraId="1F1DFB07" w14:textId="77777777" w:rsidR="00817009" w:rsidRDefault="00817009" w:rsidP="00ED5603">
            <w:pPr>
              <w:rPr>
                <w:vanish/>
              </w:rPr>
            </w:pPr>
          </w:p>
        </w:tc>
        <w:tc>
          <w:tcPr>
            <w:tcW w:w="6660" w:type="dxa"/>
          </w:tcPr>
          <w:p w14:paraId="5C33FB61" w14:textId="77777777" w:rsidR="00817009" w:rsidRDefault="00633CED" w:rsidP="00ED5603">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00BF4D99" w:rsidRPr="0030558B">
              <w:rPr>
                <w:vanish/>
              </w:rPr>
              <w:t>FIELD_SUMMARY</w:t>
            </w:r>
            <w:r w:rsidRPr="0030558B">
              <w:rPr>
                <w:vanish/>
              </w:rPr>
              <w:fldChar w:fldCharType="end"/>
            </w:r>
            <w:r>
              <w:rPr>
                <w:vanish/>
              </w:rPr>
              <w:t xml:space="preserve"> </w:t>
            </w:r>
          </w:p>
          <w:p w14:paraId="513FAF26" w14:textId="77777777" w:rsidR="00817009" w:rsidRPr="007C26BB" w:rsidRDefault="00817009" w:rsidP="00ED5603">
            <w:pPr>
              <w:widowControl w:val="0"/>
              <w:rPr>
                <w:b/>
                <w:bCs/>
                <w:vanish/>
              </w:rPr>
            </w:pPr>
          </w:p>
        </w:tc>
        <w:tc>
          <w:tcPr>
            <w:tcW w:w="1620" w:type="dxa"/>
          </w:tcPr>
          <w:p w14:paraId="132F28C3" w14:textId="77777777" w:rsidR="00817009" w:rsidRPr="002F7636" w:rsidRDefault="00817009" w:rsidP="00A92EA6">
            <w:pPr>
              <w:widowControl w:val="0"/>
              <w:jc w:val="right"/>
              <w:rPr>
                <w:bCs/>
                <w:vanish/>
              </w:rPr>
            </w:pPr>
          </w:p>
        </w:tc>
      </w:tr>
    </w:tbl>
    <w:p w14:paraId="6CB044A9" w14:textId="77777777" w:rsidR="003F6CD3" w:rsidRDefault="00633CED">
      <w:pPr>
        <w:rPr>
          <w:vanish/>
          <w:szCs w:val="22"/>
        </w:rPr>
      </w:pPr>
      <w:r>
        <w:rPr>
          <w:vanish/>
          <w:szCs w:val="22"/>
        </w:rPr>
        <w:t>&lt;/SUBNUMBER_LAYOUT_SECTION&gt;</w:t>
      </w:r>
    </w:p>
    <w:p w14:paraId="41470832" w14:textId="77777777" w:rsidR="003F6CD3" w:rsidRDefault="00633CED">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633CED" w14:paraId="4F531CC3" w14:textId="77777777" w:rsidTr="00CE3DD7">
        <w:trPr>
          <w:cantSplit/>
          <w:hidden/>
        </w:trPr>
        <w:tc>
          <w:tcPr>
            <w:tcW w:w="7470" w:type="dxa"/>
          </w:tcPr>
          <w:p w14:paraId="5D12494B" w14:textId="77777777" w:rsidR="00817009" w:rsidRDefault="00633CED" w:rsidP="005C01FA">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00BF4D99" w:rsidRPr="00E1671A">
              <w:rPr>
                <w:vanish/>
              </w:rPr>
              <w:t>FIELD_TITLE</w:t>
            </w:r>
            <w:r w:rsidRPr="00E1671A">
              <w:rPr>
                <w:vanish/>
              </w:rPr>
              <w:fldChar w:fldCharType="end"/>
            </w:r>
          </w:p>
          <w:p w14:paraId="2192A800" w14:textId="77777777" w:rsidR="00CE3DD7" w:rsidRPr="00E1671A" w:rsidRDefault="00CE3DD7" w:rsidP="00CE3DD7">
            <w:pPr>
              <w:rPr>
                <w:vanish/>
              </w:rPr>
            </w:pPr>
          </w:p>
        </w:tc>
        <w:tc>
          <w:tcPr>
            <w:tcW w:w="1620" w:type="dxa"/>
          </w:tcPr>
          <w:p w14:paraId="1243D51B" w14:textId="77777777" w:rsidR="00817009" w:rsidRPr="008D7C17" w:rsidRDefault="00817009" w:rsidP="001E126B">
            <w:pPr>
              <w:widowControl w:val="0"/>
              <w:rPr>
                <w:bCs/>
                <w:i/>
                <w:vanish/>
              </w:rPr>
            </w:pPr>
          </w:p>
        </w:tc>
      </w:tr>
    </w:tbl>
    <w:p w14:paraId="42834845" w14:textId="77777777" w:rsidR="003F6CD3" w:rsidRDefault="00633CED">
      <w:pPr>
        <w:rPr>
          <w:vanish/>
        </w:rPr>
      </w:pPr>
      <w:r>
        <w:rPr>
          <w:vanish/>
        </w:rPr>
        <w:t>&lt;/TITLE_ONLY_SUBNUMBER_LAYOUT_SECTION&gt;</w:t>
      </w:r>
    </w:p>
    <w:sectPr w:rsidR="003F6CD3" w:rsidSect="00DF5256">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381D" w14:textId="77777777" w:rsidR="00296F4E" w:rsidRDefault="00296F4E">
      <w:r>
        <w:separator/>
      </w:r>
    </w:p>
  </w:endnote>
  <w:endnote w:type="continuationSeparator" w:id="0">
    <w:p w14:paraId="0BE279D7" w14:textId="77777777" w:rsidR="00296F4E" w:rsidRDefault="0029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C015" w14:textId="77777777" w:rsidR="00854D6E" w:rsidRDefault="005D000A" w:rsidP="00854D6E">
    <w:pPr>
      <w:pStyle w:val="Footer"/>
      <w:tabs>
        <w:tab w:val="clear" w:pos="4153"/>
        <w:tab w:val="clear" w:pos="8306"/>
        <w:tab w:val="left" w:pos="3600"/>
      </w:tabs>
    </w:pPr>
    <w:r>
      <w:rPr>
        <w:noProof/>
      </w:rPr>
      <w:pict w14:anchorId="7E5234DF">
        <v:shapetype id="_x0000_t202" coordsize="21600,21600" o:spt="202" path="m,l,21600r21600,l21600,xe">
          <v:stroke joinstyle="miter"/>
          <v:path gradientshapeok="t" o:connecttype="rect"/>
        </v:shapetype>
        <v:shape id="Rectangle 12" o:spid="_x0000_s1026" type="#_x0000_t202" style="position:absolute;left:0;text-align:left;margin-left:532.5pt;margin-top:773.55pt;width:36pt;height:36pt;z-index:251657728;mso-position-horizontal-relative:page" o:allowincell="f" fillcolor="black">
          <v:textbox inset=",10.08pt">
            <w:txbxContent>
              <w:p w14:paraId="32C3391C" w14:textId="77777777" w:rsidR="00854D6E" w:rsidRDefault="00633CED" w:rsidP="00854D6E">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5</w:t>
                </w:r>
                <w:r>
                  <w:rPr>
                    <w:rStyle w:val="PageNumber"/>
                    <w:b/>
                    <w:color w:val="FFFFFF"/>
                  </w:rPr>
                  <w:fldChar w:fldCharType="end"/>
                </w:r>
              </w:p>
            </w:txbxContent>
          </v:textbox>
          <w10:wrap anchorx="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43C" w14:textId="77777777" w:rsidR="00C728DE" w:rsidRPr="00C728DE" w:rsidRDefault="00C728DE">
    <w:pPr>
      <w:rPr>
        <w:sz w:val="16"/>
        <w:szCs w:val="16"/>
      </w:rPr>
    </w:pPr>
  </w:p>
  <w:p w14:paraId="44B3766D" w14:textId="77777777" w:rsidR="00C728DE" w:rsidRPr="00C728DE" w:rsidRDefault="00C728DE" w:rsidP="00C728D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5A54" w14:textId="77777777" w:rsidR="00296F4E" w:rsidRDefault="00296F4E">
      <w:r>
        <w:separator/>
      </w:r>
    </w:p>
  </w:footnote>
  <w:footnote w:type="continuationSeparator" w:id="0">
    <w:p w14:paraId="23477EF4" w14:textId="77777777" w:rsidR="00296F4E" w:rsidRDefault="0029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ook w:val="01E0" w:firstRow="1" w:lastRow="1" w:firstColumn="1" w:lastColumn="1" w:noHBand="0" w:noVBand="0"/>
    </w:tblPr>
    <w:tblGrid>
      <w:gridCol w:w="5778"/>
      <w:gridCol w:w="3686"/>
    </w:tblGrid>
    <w:tr w:rsidR="00633CED" w14:paraId="7DF3952E" w14:textId="77777777" w:rsidTr="00160AF2">
      <w:tc>
        <w:tcPr>
          <w:tcW w:w="5778" w:type="dxa"/>
          <w:vMerge w:val="restart"/>
          <w:hideMark/>
        </w:tcPr>
        <w:p w14:paraId="754B7C7D" w14:textId="77777777" w:rsidR="001F2D91" w:rsidRDefault="005D000A" w:rsidP="00160AF2">
          <w:pPr>
            <w:pStyle w:val="Header"/>
            <w:rPr>
              <w:lang w:eastAsia="en-US"/>
            </w:rPr>
          </w:pPr>
          <w:r>
            <w:rPr>
              <w:rFonts w:cs="Arial"/>
              <w:noProof/>
              <w:sz w:val="44"/>
              <w:szCs w:val="44"/>
            </w:rPr>
            <w:pict w14:anchorId="66355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LG_Association_Black" style="width:85.5pt;height:51pt;mso-wrap-distance-left:0;mso-wrap-distance-right:0">
                <v:imagedata r:id="rId1" o:title=""/>
              </v:shape>
            </w:pict>
          </w:r>
        </w:p>
      </w:tc>
      <w:tc>
        <w:tcPr>
          <w:tcW w:w="3686" w:type="dxa"/>
          <w:vAlign w:val="center"/>
          <w:hideMark/>
        </w:tcPr>
        <w:p w14:paraId="6BF3AAFD" w14:textId="77777777" w:rsidR="001F2D91" w:rsidRDefault="001F2D91" w:rsidP="00160AF2">
          <w:pPr>
            <w:pStyle w:val="Header"/>
            <w:rPr>
              <w:b/>
              <w:szCs w:val="22"/>
              <w:lang w:eastAsia="en-US"/>
            </w:rPr>
          </w:pPr>
        </w:p>
      </w:tc>
    </w:tr>
    <w:tr w:rsidR="00633CED" w14:paraId="5F5EABE1" w14:textId="77777777" w:rsidTr="00160AF2">
      <w:trPr>
        <w:trHeight w:val="450"/>
      </w:trPr>
      <w:tc>
        <w:tcPr>
          <w:tcW w:w="0" w:type="auto"/>
          <w:vMerge/>
          <w:vAlign w:val="center"/>
          <w:hideMark/>
        </w:tcPr>
        <w:p w14:paraId="04AF0DDC" w14:textId="77777777" w:rsidR="001F2D91" w:rsidRDefault="001F2D91" w:rsidP="00160AF2">
          <w:pPr>
            <w:rPr>
              <w:sz w:val="24"/>
              <w:lang w:eastAsia="en-US"/>
            </w:rPr>
          </w:pPr>
        </w:p>
      </w:tc>
      <w:tc>
        <w:tcPr>
          <w:tcW w:w="3686" w:type="dxa"/>
          <w:vAlign w:val="center"/>
          <w:hideMark/>
        </w:tcPr>
        <w:p w14:paraId="4AB3660C" w14:textId="77777777" w:rsidR="001F2D91" w:rsidRDefault="001F2D91" w:rsidP="00160AF2">
          <w:pPr>
            <w:pStyle w:val="Header"/>
            <w:spacing w:before="60"/>
            <w:rPr>
              <w:rFonts w:cs="Arial"/>
              <w:szCs w:val="22"/>
              <w:lang w:eastAsia="en-US"/>
            </w:rPr>
          </w:pPr>
        </w:p>
      </w:tc>
    </w:tr>
    <w:tr w:rsidR="00633CED" w14:paraId="2BC0D217" w14:textId="77777777" w:rsidTr="00160AF2">
      <w:trPr>
        <w:trHeight w:val="450"/>
      </w:trPr>
      <w:tc>
        <w:tcPr>
          <w:tcW w:w="0" w:type="auto"/>
          <w:vMerge/>
          <w:vAlign w:val="center"/>
          <w:hideMark/>
        </w:tcPr>
        <w:p w14:paraId="4DF4C88E" w14:textId="77777777" w:rsidR="001F2D91" w:rsidRDefault="001F2D91" w:rsidP="00160AF2">
          <w:pPr>
            <w:rPr>
              <w:sz w:val="24"/>
              <w:lang w:eastAsia="en-US"/>
            </w:rPr>
          </w:pPr>
        </w:p>
      </w:tc>
      <w:tc>
        <w:tcPr>
          <w:tcW w:w="3686" w:type="dxa"/>
          <w:vAlign w:val="center"/>
          <w:hideMark/>
        </w:tcPr>
        <w:p w14:paraId="42BEC60E" w14:textId="77777777" w:rsidR="001F2D91" w:rsidRDefault="001F2D91" w:rsidP="00160AF2">
          <w:pPr>
            <w:pStyle w:val="Header"/>
            <w:spacing w:before="60"/>
            <w:rPr>
              <w:rFonts w:cs="Arial"/>
              <w:b/>
              <w:szCs w:val="22"/>
              <w:lang w:eastAsia="en-US"/>
            </w:rPr>
          </w:pPr>
        </w:p>
      </w:tc>
    </w:tr>
  </w:tbl>
  <w:p w14:paraId="1F488F61" w14:textId="77777777" w:rsidR="001F2D91" w:rsidRDefault="001F2D91" w:rsidP="001F2D91">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ook w:val="01E0" w:firstRow="1" w:lastRow="1" w:firstColumn="1" w:lastColumn="1" w:noHBand="0" w:noVBand="0"/>
    </w:tblPr>
    <w:tblGrid>
      <w:gridCol w:w="5778"/>
      <w:gridCol w:w="3686"/>
    </w:tblGrid>
    <w:tr w:rsidR="00633CED" w14:paraId="538C0512" w14:textId="77777777" w:rsidTr="00DF5256">
      <w:tc>
        <w:tcPr>
          <w:tcW w:w="5778" w:type="dxa"/>
          <w:vMerge w:val="restart"/>
          <w:hideMark/>
        </w:tcPr>
        <w:p w14:paraId="13187CF1" w14:textId="77777777" w:rsidR="002E7053" w:rsidRDefault="005D000A">
          <w:pPr>
            <w:pStyle w:val="Header"/>
            <w:rPr>
              <w:lang w:eastAsia="en-US"/>
            </w:rPr>
          </w:pPr>
          <w:r>
            <w:rPr>
              <w:rFonts w:cs="Arial"/>
              <w:noProof/>
              <w:sz w:val="44"/>
              <w:szCs w:val="44"/>
            </w:rPr>
            <w:pict w14:anchorId="2AE67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G_Association_Black" style="width:85.5pt;height:51pt;mso-wrap-distance-left:0;mso-wrap-distance-right:0">
                <v:imagedata r:id="rId1" o:title=""/>
              </v:shape>
            </w:pict>
          </w:r>
        </w:p>
      </w:tc>
      <w:tc>
        <w:tcPr>
          <w:tcW w:w="3686" w:type="dxa"/>
          <w:vAlign w:val="center"/>
          <w:hideMark/>
        </w:tcPr>
        <w:p w14:paraId="2D7DF0CF" w14:textId="77777777" w:rsidR="002E7053" w:rsidRDefault="002E7053">
          <w:pPr>
            <w:pStyle w:val="Header"/>
            <w:rPr>
              <w:b/>
              <w:szCs w:val="22"/>
              <w:lang w:eastAsia="en-US"/>
            </w:rPr>
          </w:pPr>
        </w:p>
      </w:tc>
    </w:tr>
    <w:tr w:rsidR="00633CED" w14:paraId="0A41ABD5" w14:textId="77777777" w:rsidTr="00DF5256">
      <w:trPr>
        <w:trHeight w:val="450"/>
      </w:trPr>
      <w:tc>
        <w:tcPr>
          <w:tcW w:w="0" w:type="auto"/>
          <w:vMerge/>
          <w:vAlign w:val="center"/>
          <w:hideMark/>
        </w:tcPr>
        <w:p w14:paraId="3DAB7581" w14:textId="77777777" w:rsidR="002E7053" w:rsidRDefault="002E7053">
          <w:pPr>
            <w:rPr>
              <w:sz w:val="24"/>
              <w:lang w:eastAsia="en-US"/>
            </w:rPr>
          </w:pPr>
        </w:p>
      </w:tc>
      <w:tc>
        <w:tcPr>
          <w:tcW w:w="3686" w:type="dxa"/>
          <w:vAlign w:val="center"/>
          <w:hideMark/>
        </w:tcPr>
        <w:p w14:paraId="75C7BA44" w14:textId="77777777" w:rsidR="002E7053" w:rsidRDefault="002E7053">
          <w:pPr>
            <w:pStyle w:val="Header"/>
            <w:spacing w:before="60"/>
            <w:rPr>
              <w:rFonts w:cs="Arial"/>
              <w:szCs w:val="22"/>
              <w:lang w:eastAsia="en-US"/>
            </w:rPr>
          </w:pPr>
        </w:p>
      </w:tc>
    </w:tr>
    <w:tr w:rsidR="00633CED" w14:paraId="65693591" w14:textId="77777777" w:rsidTr="00DF5256">
      <w:trPr>
        <w:trHeight w:val="450"/>
      </w:trPr>
      <w:tc>
        <w:tcPr>
          <w:tcW w:w="0" w:type="auto"/>
          <w:vMerge/>
          <w:vAlign w:val="center"/>
          <w:hideMark/>
        </w:tcPr>
        <w:p w14:paraId="1469B7DD" w14:textId="77777777" w:rsidR="002E7053" w:rsidRDefault="002E7053">
          <w:pPr>
            <w:rPr>
              <w:sz w:val="24"/>
              <w:lang w:eastAsia="en-US"/>
            </w:rPr>
          </w:pPr>
        </w:p>
      </w:tc>
      <w:tc>
        <w:tcPr>
          <w:tcW w:w="3686" w:type="dxa"/>
          <w:vAlign w:val="center"/>
          <w:hideMark/>
        </w:tcPr>
        <w:p w14:paraId="36BF5694" w14:textId="77777777" w:rsidR="002E7053" w:rsidRDefault="002E7053">
          <w:pPr>
            <w:pStyle w:val="Header"/>
            <w:spacing w:before="60"/>
            <w:rPr>
              <w:rFonts w:cs="Arial"/>
              <w:b/>
              <w:szCs w:val="22"/>
              <w:lang w:eastAsia="en-US"/>
            </w:rPr>
          </w:pPr>
        </w:p>
      </w:tc>
    </w:tr>
  </w:tbl>
  <w:p w14:paraId="1038F8A9" w14:textId="77777777" w:rsidR="002E7053" w:rsidRDefault="002E7053" w:rsidP="002E7053">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26"/>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27"/>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9"/>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A"/>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B"/>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C"/>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D"/>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E"/>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64027453">
    <w:abstractNumId w:val="0"/>
  </w:num>
  <w:num w:numId="2" w16cid:durableId="1593196086">
    <w:abstractNumId w:val="2"/>
  </w:num>
  <w:num w:numId="3" w16cid:durableId="1724794434">
    <w:abstractNumId w:val="1"/>
  </w:num>
  <w:num w:numId="4" w16cid:durableId="132867212">
    <w:abstractNumId w:val="3"/>
  </w:num>
  <w:num w:numId="5" w16cid:durableId="218590404">
    <w:abstractNumId w:val="4"/>
  </w:num>
  <w:num w:numId="6" w16cid:durableId="1870559612">
    <w:abstractNumId w:val="5"/>
  </w:num>
  <w:num w:numId="7" w16cid:durableId="1654675854">
    <w:abstractNumId w:val="6"/>
  </w:num>
  <w:num w:numId="8" w16cid:durableId="1611818494">
    <w:abstractNumId w:val="7"/>
  </w:num>
  <w:num w:numId="9" w16cid:durableId="2142721446">
    <w:abstractNumId w:val="8"/>
  </w:num>
  <w:num w:numId="10" w16cid:durableId="386806537">
    <w:abstractNumId w:val="9"/>
  </w:num>
  <w:num w:numId="11" w16cid:durableId="221449512">
    <w:abstractNumId w:val="10"/>
  </w:num>
  <w:num w:numId="12" w16cid:durableId="1743527097">
    <w:abstractNumId w:val="11"/>
  </w:num>
  <w:num w:numId="13" w16cid:durableId="286668167">
    <w:abstractNumId w:val="12"/>
  </w:num>
  <w:num w:numId="14" w16cid:durableId="881984449">
    <w:abstractNumId w:val="13"/>
  </w:num>
  <w:num w:numId="15" w16cid:durableId="922835570">
    <w:abstractNumId w:val="14"/>
  </w:num>
  <w:num w:numId="16" w16cid:durableId="410204490">
    <w:abstractNumId w:val="15"/>
  </w:num>
  <w:num w:numId="17" w16cid:durableId="189030205">
    <w:abstractNumId w:val="16"/>
  </w:num>
  <w:num w:numId="18" w16cid:durableId="2049530099">
    <w:abstractNumId w:val="17"/>
  </w:num>
  <w:num w:numId="19" w16cid:durableId="590553459">
    <w:abstractNumId w:val="18"/>
  </w:num>
  <w:num w:numId="20" w16cid:durableId="1830713355">
    <w:abstractNumId w:val="19"/>
  </w:num>
  <w:num w:numId="21" w16cid:durableId="415126629">
    <w:abstractNumId w:val="20"/>
  </w:num>
  <w:num w:numId="22" w16cid:durableId="1848866923">
    <w:abstractNumId w:val="21"/>
  </w:num>
  <w:num w:numId="23" w16cid:durableId="1763334221">
    <w:abstractNumId w:val="22"/>
  </w:num>
  <w:num w:numId="24" w16cid:durableId="12691241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BF4D99"/>
    <w:rsid w:val="00001039"/>
    <w:rsid w:val="00002C82"/>
    <w:rsid w:val="00007D36"/>
    <w:rsid w:val="00016EE6"/>
    <w:rsid w:val="00054401"/>
    <w:rsid w:val="00061A89"/>
    <w:rsid w:val="00061B32"/>
    <w:rsid w:val="00065AEA"/>
    <w:rsid w:val="00075E9B"/>
    <w:rsid w:val="00080D31"/>
    <w:rsid w:val="00086B3A"/>
    <w:rsid w:val="000A347D"/>
    <w:rsid w:val="000C2CEB"/>
    <w:rsid w:val="000C5397"/>
    <w:rsid w:val="000D296A"/>
    <w:rsid w:val="000E2EEB"/>
    <w:rsid w:val="000F1670"/>
    <w:rsid w:val="00140A12"/>
    <w:rsid w:val="00146E3B"/>
    <w:rsid w:val="00147C3E"/>
    <w:rsid w:val="00153780"/>
    <w:rsid w:val="00160AF2"/>
    <w:rsid w:val="00171A68"/>
    <w:rsid w:val="00175CA4"/>
    <w:rsid w:val="00177078"/>
    <w:rsid w:val="001A33AF"/>
    <w:rsid w:val="001B63CA"/>
    <w:rsid w:val="001C062D"/>
    <w:rsid w:val="001C13B4"/>
    <w:rsid w:val="001C4A82"/>
    <w:rsid w:val="001E126B"/>
    <w:rsid w:val="001E597C"/>
    <w:rsid w:val="001F2D91"/>
    <w:rsid w:val="001F56EC"/>
    <w:rsid w:val="001F7577"/>
    <w:rsid w:val="001F7918"/>
    <w:rsid w:val="0020297F"/>
    <w:rsid w:val="00217622"/>
    <w:rsid w:val="0022064D"/>
    <w:rsid w:val="0023448D"/>
    <w:rsid w:val="00235B83"/>
    <w:rsid w:val="00237134"/>
    <w:rsid w:val="00247F81"/>
    <w:rsid w:val="00271B28"/>
    <w:rsid w:val="0027705D"/>
    <w:rsid w:val="002943BB"/>
    <w:rsid w:val="00294662"/>
    <w:rsid w:val="00296F4E"/>
    <w:rsid w:val="002A74D8"/>
    <w:rsid w:val="002B0B6E"/>
    <w:rsid w:val="002B7A8E"/>
    <w:rsid w:val="002C2040"/>
    <w:rsid w:val="002C2476"/>
    <w:rsid w:val="002D00AF"/>
    <w:rsid w:val="002D4F8F"/>
    <w:rsid w:val="002D5982"/>
    <w:rsid w:val="002E463E"/>
    <w:rsid w:val="002E7053"/>
    <w:rsid w:val="002E7D3E"/>
    <w:rsid w:val="002F4D41"/>
    <w:rsid w:val="002F7636"/>
    <w:rsid w:val="0030484B"/>
    <w:rsid w:val="00304F46"/>
    <w:rsid w:val="0030558B"/>
    <w:rsid w:val="0031364B"/>
    <w:rsid w:val="00317AF2"/>
    <w:rsid w:val="00320B41"/>
    <w:rsid w:val="00325FE1"/>
    <w:rsid w:val="00343C8D"/>
    <w:rsid w:val="00353F9E"/>
    <w:rsid w:val="00356965"/>
    <w:rsid w:val="00377B42"/>
    <w:rsid w:val="00387E6C"/>
    <w:rsid w:val="0039287D"/>
    <w:rsid w:val="003A67B1"/>
    <w:rsid w:val="003A77DC"/>
    <w:rsid w:val="003D5C1A"/>
    <w:rsid w:val="003D5C24"/>
    <w:rsid w:val="003D62AA"/>
    <w:rsid w:val="003F0DE9"/>
    <w:rsid w:val="003F6CD3"/>
    <w:rsid w:val="003F7755"/>
    <w:rsid w:val="00416067"/>
    <w:rsid w:val="00416E2E"/>
    <w:rsid w:val="0042006B"/>
    <w:rsid w:val="004236CE"/>
    <w:rsid w:val="00430ACC"/>
    <w:rsid w:val="00441689"/>
    <w:rsid w:val="0044368C"/>
    <w:rsid w:val="00445D45"/>
    <w:rsid w:val="00454BBF"/>
    <w:rsid w:val="0045631C"/>
    <w:rsid w:val="00457960"/>
    <w:rsid w:val="00464FCC"/>
    <w:rsid w:val="00465634"/>
    <w:rsid w:val="00476480"/>
    <w:rsid w:val="00497CCF"/>
    <w:rsid w:val="004B77B0"/>
    <w:rsid w:val="004B7841"/>
    <w:rsid w:val="004C5713"/>
    <w:rsid w:val="004C7241"/>
    <w:rsid w:val="004D0BF1"/>
    <w:rsid w:val="004D6839"/>
    <w:rsid w:val="004E5094"/>
    <w:rsid w:val="004F11E8"/>
    <w:rsid w:val="005041F7"/>
    <w:rsid w:val="005109DD"/>
    <w:rsid w:val="00511806"/>
    <w:rsid w:val="00525CF6"/>
    <w:rsid w:val="00536803"/>
    <w:rsid w:val="00540809"/>
    <w:rsid w:val="00545706"/>
    <w:rsid w:val="00551F10"/>
    <w:rsid w:val="00556059"/>
    <w:rsid w:val="00561D78"/>
    <w:rsid w:val="00566D07"/>
    <w:rsid w:val="00571095"/>
    <w:rsid w:val="00576E5B"/>
    <w:rsid w:val="00584A70"/>
    <w:rsid w:val="005A1EDD"/>
    <w:rsid w:val="005B2C81"/>
    <w:rsid w:val="005B2CCA"/>
    <w:rsid w:val="005B594E"/>
    <w:rsid w:val="005C01FA"/>
    <w:rsid w:val="005C64C7"/>
    <w:rsid w:val="005D000A"/>
    <w:rsid w:val="005E1517"/>
    <w:rsid w:val="005F3873"/>
    <w:rsid w:val="005F3EF6"/>
    <w:rsid w:val="005F4F64"/>
    <w:rsid w:val="005F69A4"/>
    <w:rsid w:val="005F792D"/>
    <w:rsid w:val="005F7EC0"/>
    <w:rsid w:val="0060110D"/>
    <w:rsid w:val="00602B5E"/>
    <w:rsid w:val="00610669"/>
    <w:rsid w:val="006230DE"/>
    <w:rsid w:val="0062719F"/>
    <w:rsid w:val="00630BEB"/>
    <w:rsid w:val="0063203A"/>
    <w:rsid w:val="00633CED"/>
    <w:rsid w:val="0064516D"/>
    <w:rsid w:val="006505F8"/>
    <w:rsid w:val="00652DCB"/>
    <w:rsid w:val="00656A21"/>
    <w:rsid w:val="0068107D"/>
    <w:rsid w:val="00685ED7"/>
    <w:rsid w:val="006870BE"/>
    <w:rsid w:val="006939F7"/>
    <w:rsid w:val="006A1137"/>
    <w:rsid w:val="006A5FCC"/>
    <w:rsid w:val="006B375B"/>
    <w:rsid w:val="006D5387"/>
    <w:rsid w:val="006D605D"/>
    <w:rsid w:val="006E32D0"/>
    <w:rsid w:val="0070516E"/>
    <w:rsid w:val="00720F6D"/>
    <w:rsid w:val="00725573"/>
    <w:rsid w:val="00744205"/>
    <w:rsid w:val="007479B1"/>
    <w:rsid w:val="00760426"/>
    <w:rsid w:val="00780089"/>
    <w:rsid w:val="00786EC4"/>
    <w:rsid w:val="0079177A"/>
    <w:rsid w:val="007B2373"/>
    <w:rsid w:val="007C26BB"/>
    <w:rsid w:val="007D2CCC"/>
    <w:rsid w:val="007E2A36"/>
    <w:rsid w:val="0080325D"/>
    <w:rsid w:val="008047B8"/>
    <w:rsid w:val="00805981"/>
    <w:rsid w:val="00817009"/>
    <w:rsid w:val="00824F28"/>
    <w:rsid w:val="0083208B"/>
    <w:rsid w:val="00844837"/>
    <w:rsid w:val="00853B2B"/>
    <w:rsid w:val="00854D6E"/>
    <w:rsid w:val="00855A67"/>
    <w:rsid w:val="00860841"/>
    <w:rsid w:val="008763F3"/>
    <w:rsid w:val="00885259"/>
    <w:rsid w:val="008879F0"/>
    <w:rsid w:val="008A47DE"/>
    <w:rsid w:val="008B1491"/>
    <w:rsid w:val="008D0048"/>
    <w:rsid w:val="008D29AD"/>
    <w:rsid w:val="008D7C17"/>
    <w:rsid w:val="008E085D"/>
    <w:rsid w:val="008F5062"/>
    <w:rsid w:val="00903D5F"/>
    <w:rsid w:val="00935E53"/>
    <w:rsid w:val="0095084D"/>
    <w:rsid w:val="00952324"/>
    <w:rsid w:val="009574F6"/>
    <w:rsid w:val="00970C84"/>
    <w:rsid w:val="00977170"/>
    <w:rsid w:val="009813FD"/>
    <w:rsid w:val="00990EB3"/>
    <w:rsid w:val="009A33BE"/>
    <w:rsid w:val="009B35B5"/>
    <w:rsid w:val="009C5DB4"/>
    <w:rsid w:val="009C71C2"/>
    <w:rsid w:val="009D0252"/>
    <w:rsid w:val="009D1469"/>
    <w:rsid w:val="009D1CAC"/>
    <w:rsid w:val="009D5FE0"/>
    <w:rsid w:val="009E28D9"/>
    <w:rsid w:val="00A13D8E"/>
    <w:rsid w:val="00A37410"/>
    <w:rsid w:val="00A37F76"/>
    <w:rsid w:val="00A43AB1"/>
    <w:rsid w:val="00A508CB"/>
    <w:rsid w:val="00A55AE7"/>
    <w:rsid w:val="00A5638A"/>
    <w:rsid w:val="00A56608"/>
    <w:rsid w:val="00A61656"/>
    <w:rsid w:val="00A63704"/>
    <w:rsid w:val="00A6429C"/>
    <w:rsid w:val="00A73230"/>
    <w:rsid w:val="00A77F71"/>
    <w:rsid w:val="00A83412"/>
    <w:rsid w:val="00A90ADD"/>
    <w:rsid w:val="00A92EA6"/>
    <w:rsid w:val="00A9417C"/>
    <w:rsid w:val="00AB0510"/>
    <w:rsid w:val="00AB3F2C"/>
    <w:rsid w:val="00AB7141"/>
    <w:rsid w:val="00AD2FA6"/>
    <w:rsid w:val="00AD5F04"/>
    <w:rsid w:val="00AE4553"/>
    <w:rsid w:val="00AE58FC"/>
    <w:rsid w:val="00AF72B7"/>
    <w:rsid w:val="00B12005"/>
    <w:rsid w:val="00B36F6C"/>
    <w:rsid w:val="00B43D8B"/>
    <w:rsid w:val="00B51CD1"/>
    <w:rsid w:val="00B53594"/>
    <w:rsid w:val="00B5580A"/>
    <w:rsid w:val="00B70F32"/>
    <w:rsid w:val="00B74070"/>
    <w:rsid w:val="00B74CD1"/>
    <w:rsid w:val="00B856B1"/>
    <w:rsid w:val="00B971D9"/>
    <w:rsid w:val="00B97DB7"/>
    <w:rsid w:val="00BA1D64"/>
    <w:rsid w:val="00BA41D4"/>
    <w:rsid w:val="00BC0E8F"/>
    <w:rsid w:val="00BC45B6"/>
    <w:rsid w:val="00BE28EC"/>
    <w:rsid w:val="00BE58FC"/>
    <w:rsid w:val="00BF4D99"/>
    <w:rsid w:val="00C12C9E"/>
    <w:rsid w:val="00C1359D"/>
    <w:rsid w:val="00C2021F"/>
    <w:rsid w:val="00C37E98"/>
    <w:rsid w:val="00C420F9"/>
    <w:rsid w:val="00C4216B"/>
    <w:rsid w:val="00C728DE"/>
    <w:rsid w:val="00C73AA9"/>
    <w:rsid w:val="00C77C0A"/>
    <w:rsid w:val="00C87084"/>
    <w:rsid w:val="00CA190C"/>
    <w:rsid w:val="00CA568C"/>
    <w:rsid w:val="00CA5B44"/>
    <w:rsid w:val="00CC4DEF"/>
    <w:rsid w:val="00CD2E18"/>
    <w:rsid w:val="00CD3C62"/>
    <w:rsid w:val="00CD7A3F"/>
    <w:rsid w:val="00CE3DD7"/>
    <w:rsid w:val="00D1294A"/>
    <w:rsid w:val="00D16F4A"/>
    <w:rsid w:val="00D211D1"/>
    <w:rsid w:val="00D21EAB"/>
    <w:rsid w:val="00D3288F"/>
    <w:rsid w:val="00D47AE7"/>
    <w:rsid w:val="00D536CE"/>
    <w:rsid w:val="00D5483E"/>
    <w:rsid w:val="00D56979"/>
    <w:rsid w:val="00D82A42"/>
    <w:rsid w:val="00D9144A"/>
    <w:rsid w:val="00DA591A"/>
    <w:rsid w:val="00DC21E9"/>
    <w:rsid w:val="00DD1649"/>
    <w:rsid w:val="00DD36A4"/>
    <w:rsid w:val="00DE0119"/>
    <w:rsid w:val="00DF5256"/>
    <w:rsid w:val="00E01300"/>
    <w:rsid w:val="00E13CE4"/>
    <w:rsid w:val="00E14972"/>
    <w:rsid w:val="00E1671A"/>
    <w:rsid w:val="00E16888"/>
    <w:rsid w:val="00E25A0B"/>
    <w:rsid w:val="00E72D2A"/>
    <w:rsid w:val="00E8557F"/>
    <w:rsid w:val="00EA230E"/>
    <w:rsid w:val="00EB415F"/>
    <w:rsid w:val="00ED5603"/>
    <w:rsid w:val="00EF6F9D"/>
    <w:rsid w:val="00F05951"/>
    <w:rsid w:val="00F065F2"/>
    <w:rsid w:val="00F06F48"/>
    <w:rsid w:val="00F07691"/>
    <w:rsid w:val="00F32583"/>
    <w:rsid w:val="00F33C77"/>
    <w:rsid w:val="00F46634"/>
    <w:rsid w:val="00F479BD"/>
    <w:rsid w:val="00F513DC"/>
    <w:rsid w:val="00F548CE"/>
    <w:rsid w:val="00F55FFE"/>
    <w:rsid w:val="00F64120"/>
    <w:rsid w:val="00F70ACC"/>
    <w:rsid w:val="00F75021"/>
    <w:rsid w:val="00F87609"/>
    <w:rsid w:val="00F90859"/>
    <w:rsid w:val="00FA2048"/>
    <w:rsid w:val="00FB0290"/>
    <w:rsid w:val="00FB5F09"/>
    <w:rsid w:val="00FD587C"/>
    <w:rsid w:val="00FE2D7F"/>
    <w:rsid w:val="00FF2D98"/>
    <w:rsid w:val="00FF583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EEDD3"/>
  <w15:chartTrackingRefBased/>
  <w15:docId w15:val="{3284DDE7-9915-4F13-A848-8F0A439F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character" w:customStyle="1" w:styleId="spanGramE">
    <w:name w:val="span_GramE"/>
    <w:basedOn w:val="DefaultParagraphFont"/>
  </w:style>
  <w:style w:type="paragraph" w:styleId="ListParagraph">
    <w:name w:val="List Paragraph"/>
    <w:basedOn w:val="Normal"/>
    <w:uiPriority w:val="34"/>
    <w:qFormat/>
    <w:rsid w:val="00506D7A"/>
    <w:pPr>
      <w:ind w:left="720"/>
      <w:contextualSpacing/>
    </w:pPr>
  </w:style>
  <w:style w:type="character" w:customStyle="1" w:styleId="spanSpellE">
    <w:name w:val="span_SpellE"/>
    <w:basedOn w:val="DefaultParagraphFont"/>
  </w:style>
  <w:style w:type="paragraph" w:customStyle="1" w:styleId="pMsoCommentText">
    <w:name w:val="p_MsoCommentText"/>
    <w:basedOn w:val="Normal"/>
    <w:pPr>
      <w:spacing w:line="240" w:lineRule="atLeast"/>
    </w:pPr>
    <w:rPr>
      <w:rFonts w:eastAsia="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19B71-3AC0-4DC3-A9EB-AF9CAF0F2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749DE-F046-485C-B26C-58A91A35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82FDB-BA29-4DDE-BFB4-8CB7F7196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Clampitt</dc:creator>
  <cp:keywords/>
  <dc:description/>
  <cp:lastModifiedBy>Abigail Benari</cp:lastModifiedBy>
  <cp:revision>3</cp:revision>
  <cp:lastPrinted>2003-03-04T15:39:00Z</cp:lastPrinted>
  <dcterms:created xsi:type="dcterms:W3CDTF">2023-06-08T16:10:00Z</dcterms:created>
  <dcterms:modified xsi:type="dcterms:W3CDTF">2023-07-17T12:17:00Z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Safer &amp; Stronger Communities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Jonathan Bryant</vt:lpwstr>
  </property>
  <property fmtid="{D5CDD505-2E9C-101B-9397-08002B2CF9AE}" pid="8" name="MeetingContact_2">
    <vt:lpwstr>jonathan.bryant@local.gov.uk | 07464652746</vt:lpwstr>
  </property>
  <property fmtid="{D5CDD505-2E9C-101B-9397-08002B2CF9AE}" pid="9" name="MeetingDate">
    <vt:lpwstr>Thursday, 23 March 2023</vt:lpwstr>
  </property>
  <property fmtid="{D5CDD505-2E9C-101B-9397-08002B2CF9AE}" pid="10" name="MeetingDateLegal">
    <vt:lpwstr>Thursday, 23rd March, 2023</vt:lpwstr>
  </property>
  <property fmtid="{D5CDD505-2E9C-101B-9397-08002B2CF9AE}" pid="11" name="MeetingLocation">
    <vt:lpwstr>Hybrid Meeting - 18 Smith Square and Online</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15 June 2023</vt:lpwstr>
  </property>
  <property fmtid="{D5CDD505-2E9C-101B-9397-08002B2CF9AE}" pid="16" name="OfficersInattendanceTitlesCells">
    <vt:lpwstr> </vt:lpwstr>
  </property>
  <property fmtid="{D5CDD505-2E9C-101B-9397-08002B2CF9AE}" pid="17" name="ViceChPresentRepresentingCells">
    <vt:lpwstr> </vt:lpwstr>
  </property>
</Properties>
</file>